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F63" w:rsidRPr="000A2F63" w:rsidRDefault="000A2F63" w:rsidP="000A2F63">
      <w:pPr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0A2F63" w:rsidRPr="000A2F63" w:rsidRDefault="000A2F63" w:rsidP="009000E5">
      <w:pPr>
        <w:shd w:val="clear" w:color="auto" w:fill="DEEAF6" w:themeFill="accent1" w:themeFillTint="33"/>
        <w:jc w:val="center"/>
        <w:rPr>
          <w:rFonts w:ascii="Calibri" w:hAnsi="Calibri" w:cs="Calibri"/>
          <w:b/>
          <w:lang w:val="sr-Cyrl-RS"/>
        </w:rPr>
      </w:pPr>
      <w:r w:rsidRPr="000A2F63">
        <w:rPr>
          <w:rFonts w:ascii="Calibri" w:hAnsi="Calibri" w:cs="Calibri"/>
          <w:b/>
          <w:lang w:val="sr-Cyrl-RS"/>
        </w:rPr>
        <w:t>ОДГОВОР НА ПОСТАВЉЕНА ПИТАЊА</w:t>
      </w:r>
    </w:p>
    <w:p w:rsidR="000A2F63" w:rsidRPr="000A2F63" w:rsidRDefault="000A2F63" w:rsidP="000A2F63">
      <w:pPr>
        <w:jc w:val="center"/>
        <w:rPr>
          <w:rFonts w:ascii="Calibri" w:hAnsi="Calibri" w:cs="Calibri"/>
          <w:sz w:val="22"/>
          <w:szCs w:val="22"/>
          <w:lang w:val="sr-Cyrl-RS"/>
        </w:rPr>
      </w:pPr>
      <w:r>
        <w:rPr>
          <w:rFonts w:ascii="Calibri" w:hAnsi="Calibri" w:cs="Calibri"/>
          <w:sz w:val="22"/>
          <w:szCs w:val="22"/>
          <w:lang w:val="sr-Cyrl-RS"/>
        </w:rPr>
        <w:t>ЈН 130-2/23</w:t>
      </w:r>
    </w:p>
    <w:p w:rsidR="000A2F63" w:rsidRDefault="000A2F63" w:rsidP="000A2F63">
      <w:pPr>
        <w:rPr>
          <w:rFonts w:ascii="Calibri" w:hAnsi="Calibri" w:cs="Calibri"/>
          <w:sz w:val="22"/>
          <w:szCs w:val="22"/>
        </w:rPr>
      </w:pPr>
    </w:p>
    <w:p w:rsidR="000A2F63" w:rsidRPr="000A2F63" w:rsidRDefault="000A2F63" w:rsidP="000A2F63">
      <w:pPr>
        <w:rPr>
          <w:rFonts w:ascii="Calibri" w:hAnsi="Calibri" w:cs="Calibri"/>
          <w:sz w:val="22"/>
          <w:szCs w:val="22"/>
        </w:rPr>
      </w:pPr>
      <w:r w:rsidRPr="000A2F63">
        <w:rPr>
          <w:rFonts w:ascii="Calibri" w:hAnsi="Calibri" w:cs="Calibri"/>
          <w:sz w:val="22"/>
          <w:szCs w:val="22"/>
        </w:rPr>
        <w:t>Питање:</w:t>
      </w:r>
    </w:p>
    <w:p w:rsidR="000A2F63" w:rsidRPr="000A2F63" w:rsidRDefault="000A2F63" w:rsidP="000A2F63">
      <w:pPr>
        <w:rPr>
          <w:rFonts w:ascii="Calibri" w:hAnsi="Calibri" w:cs="Calibri"/>
          <w:sz w:val="22"/>
          <w:szCs w:val="22"/>
        </w:rPr>
      </w:pPr>
    </w:p>
    <w:p w:rsidR="000A2F63" w:rsidRPr="000A2F63" w:rsidRDefault="000A2F63" w:rsidP="000A2F63">
      <w:pPr>
        <w:rPr>
          <w:rFonts w:ascii="Calibri" w:hAnsi="Calibri" w:cs="Calibri"/>
          <w:sz w:val="22"/>
          <w:szCs w:val="22"/>
        </w:rPr>
      </w:pPr>
      <w:r w:rsidRPr="000A2F63">
        <w:rPr>
          <w:rFonts w:ascii="Calibri" w:hAnsi="Calibri" w:cs="Calibri"/>
          <w:sz w:val="22"/>
          <w:szCs w:val="22"/>
        </w:rPr>
        <w:t>На територији Лесковца не постоји довољан број локација које задовољавају услов из конкурса по питању сервиса за аутобусе и поврсине плаца па самим тим такав услов јесте дискриминаторски јер исти не даје могуцност за уцествовање на предметном тендеру?</w:t>
      </w:r>
    </w:p>
    <w:p w:rsidR="000A2F63" w:rsidRPr="000A2F63" w:rsidRDefault="000A2F63" w:rsidP="000A2F63">
      <w:pPr>
        <w:rPr>
          <w:rFonts w:ascii="Calibri" w:hAnsi="Calibri" w:cs="Calibri"/>
          <w:sz w:val="22"/>
          <w:szCs w:val="22"/>
        </w:rPr>
      </w:pPr>
    </w:p>
    <w:p w:rsidR="000A2F63" w:rsidRPr="000A2F63" w:rsidRDefault="000A2F63" w:rsidP="000A2F63">
      <w:pPr>
        <w:rPr>
          <w:rFonts w:ascii="Calibri" w:hAnsi="Calibri" w:cs="Calibri"/>
          <w:sz w:val="22"/>
          <w:szCs w:val="22"/>
        </w:rPr>
      </w:pPr>
      <w:r w:rsidRPr="000A2F63">
        <w:rPr>
          <w:rFonts w:ascii="Calibri" w:hAnsi="Calibri" w:cs="Calibri"/>
          <w:sz w:val="22"/>
          <w:szCs w:val="22"/>
        </w:rPr>
        <w:t>Одговор:</w:t>
      </w:r>
    </w:p>
    <w:p w:rsidR="000A2F63" w:rsidRPr="000A2F63" w:rsidRDefault="000A2F63" w:rsidP="000A2F63">
      <w:pPr>
        <w:rPr>
          <w:rFonts w:ascii="Calibri" w:hAnsi="Calibri" w:cs="Calibri"/>
          <w:sz w:val="22"/>
          <w:szCs w:val="22"/>
        </w:rPr>
      </w:pPr>
      <w:r w:rsidRPr="000A2F63">
        <w:rPr>
          <w:rFonts w:ascii="Calibri" w:hAnsi="Calibri" w:cs="Calibri"/>
          <w:sz w:val="22"/>
          <w:szCs w:val="22"/>
        </w:rPr>
        <w:t>услов који оспоравате је од велике важности за успешно обављање предметне услуге, имајући у виду површину општине. Такође, у претходном поступку су биле наведене две локације које испуњавају услове тако да конкуренција у поступку није искључена. На крају истичемо да се услов на који се ваша примедба односи користи у сличним набавкама и да су веома често део поступака доделе јавног уговора, што вам је сигурно познато као честом учеснику у таквим поступцима.</w:t>
      </w:r>
    </w:p>
    <w:p w:rsidR="000A2F63" w:rsidRDefault="000A2F63" w:rsidP="000A2F63">
      <w:pPr>
        <w:rPr>
          <w:rFonts w:ascii="Calibri" w:hAnsi="Calibri" w:cs="Calibri"/>
          <w:color w:val="1F497D"/>
          <w:sz w:val="22"/>
          <w:szCs w:val="22"/>
        </w:rPr>
      </w:pPr>
    </w:p>
    <w:p w:rsidR="00FA2692" w:rsidRDefault="00FA2692"/>
    <w:sectPr w:rsidR="00FA26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F63"/>
    <w:rsid w:val="000A2F63"/>
    <w:rsid w:val="009000E5"/>
    <w:rsid w:val="00FA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6A68D"/>
  <w15:chartTrackingRefBased/>
  <w15:docId w15:val="{1ECDE8D7-C488-4F7D-9F1B-BD7BE4DD0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F6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5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</dc:creator>
  <cp:keywords/>
  <dc:description/>
  <cp:lastModifiedBy>Jovan</cp:lastModifiedBy>
  <cp:revision>2</cp:revision>
  <dcterms:created xsi:type="dcterms:W3CDTF">2024-03-08T14:54:00Z</dcterms:created>
  <dcterms:modified xsi:type="dcterms:W3CDTF">2024-03-08T14:57:00Z</dcterms:modified>
</cp:coreProperties>
</file>