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E42" w:rsidRDefault="005A1E42" w:rsidP="00CB2F42">
      <w:pPr>
        <w:spacing w:after="0" w:line="240" w:lineRule="auto"/>
        <w:ind w:firstLine="720"/>
        <w:jc w:val="both"/>
        <w:rPr>
          <w:rFonts w:cs="Times New Roman"/>
          <w:lang w:val="sr-Cyrl-RS"/>
        </w:rPr>
      </w:pPr>
      <w:r w:rsidRPr="00E45560">
        <w:rPr>
          <w:rFonts w:cs="Times New Roman"/>
          <w:lang w:val="sr-Cyrl-RS"/>
        </w:rPr>
        <w:t>На основу члана 32. став 1. тачка 3.</w:t>
      </w:r>
      <w:r w:rsidR="0044153A">
        <w:rPr>
          <w:rFonts w:cs="Times New Roman"/>
          <w:lang w:val="sr-Cyrl-RS"/>
        </w:rPr>
        <w:t xml:space="preserve"> и 6.</w:t>
      </w:r>
      <w:r w:rsidRPr="00E45560">
        <w:rPr>
          <w:rFonts w:cs="Times New Roman"/>
          <w:lang w:val="sr-Cyrl-RS"/>
        </w:rPr>
        <w:t xml:space="preserve"> у вези са чланом 66. став 3</w:t>
      </w:r>
      <w:r w:rsidR="00332AF5">
        <w:rPr>
          <w:rFonts w:cs="Times New Roman"/>
          <w:lang w:val="sr-Cyrl-RS"/>
        </w:rPr>
        <w:t xml:space="preserve">. Закона о локалној самоуправи </w:t>
      </w:r>
      <w:r w:rsidR="00F1104E">
        <w:rPr>
          <w:rFonts w:eastAsia="Times New Roman" w:cs="Times New Roman"/>
          <w:color w:val="000000" w:themeColor="text1"/>
          <w:lang w:val="sr-Cyrl-RS"/>
        </w:rPr>
        <w:t>(„Службени гласник РС, бр. 129/07, 83/14-др.закон, 101/16-др.закон, 47/18 и 111/21-др.закон</w:t>
      </w:r>
      <w:r w:rsidRPr="00E45560">
        <w:rPr>
          <w:rFonts w:cs="Times New Roman"/>
          <w:lang w:val="sr-Cyrl-RS"/>
        </w:rPr>
        <w:t>),</w:t>
      </w:r>
      <w:r w:rsidRPr="00442AAE">
        <w:rPr>
          <w:rFonts w:cs="Times New Roman"/>
          <w:lang w:val="sr-Cyrl-RS"/>
        </w:rPr>
        <w:t xml:space="preserve"> члана 6. став 1. тачка 5. и члана 7. став 1. Закона о финансирању локалне самоуправе </w:t>
      </w:r>
      <w:r w:rsidR="00AB49F8">
        <w:rPr>
          <w:rFonts w:eastAsia="Times New Roman" w:cs="Times New Roman"/>
          <w:color w:val="000000" w:themeColor="text1"/>
          <w:lang w:val="sr-Cyrl-RS"/>
        </w:rPr>
        <w:t>(„Службени гласник РС, бр.</w:t>
      </w:r>
      <w:r w:rsidR="00F1104E">
        <w:rPr>
          <w:rFonts w:eastAsia="Times New Roman" w:cs="Times New Roman"/>
          <w:color w:val="000000" w:themeColor="text1"/>
          <w:lang w:val="sr-Cyrl-RS"/>
        </w:rPr>
        <w:t xml:space="preserve"> 62/06, 47/11, 93/12, 83/16, 104/16</w:t>
      </w:r>
      <w:r w:rsidR="009A3250">
        <w:rPr>
          <w:rFonts w:eastAsia="Times New Roman" w:cs="Times New Roman"/>
          <w:color w:val="000000" w:themeColor="text1"/>
          <w:lang w:val="sr-Cyrl-RS"/>
        </w:rPr>
        <w:t>-др.закон, 95/18-др.закон и</w:t>
      </w:r>
      <w:r w:rsidR="00F1104E">
        <w:rPr>
          <w:rFonts w:eastAsia="Times New Roman" w:cs="Times New Roman"/>
          <w:color w:val="000000" w:themeColor="text1"/>
          <w:lang w:val="sr-Cyrl-RS"/>
        </w:rPr>
        <w:t xml:space="preserve"> 111/21-др.</w:t>
      </w:r>
      <w:r w:rsidR="001B4148">
        <w:rPr>
          <w:rFonts w:eastAsia="Times New Roman" w:cs="Times New Roman"/>
          <w:color w:val="000000" w:themeColor="text1"/>
          <w:lang w:val="sr-Cyrl-RS"/>
        </w:rPr>
        <w:t>закон</w:t>
      </w:r>
      <w:r w:rsidR="00076489">
        <w:rPr>
          <w:rFonts w:cs="Times New Roman"/>
          <w:lang w:val="sr-Cyrl-RS"/>
        </w:rPr>
        <w:t xml:space="preserve">), </w:t>
      </w:r>
      <w:r w:rsidRPr="00E45560">
        <w:rPr>
          <w:rFonts w:cs="Times New Roman"/>
          <w:lang w:val="sr-Cyrl-RS"/>
        </w:rPr>
        <w:t xml:space="preserve">члана 239. став 4. </w:t>
      </w:r>
      <w:bookmarkStart w:id="0" w:name="_Hlk158793112"/>
      <w:r w:rsidRPr="00E45560">
        <w:rPr>
          <w:rFonts w:cs="Times New Roman"/>
          <w:lang w:val="sr-Cyrl-RS"/>
        </w:rPr>
        <w:t xml:space="preserve">Закона </w:t>
      </w:r>
      <w:r w:rsidRPr="00E45560">
        <w:rPr>
          <w:rFonts w:cs="Times New Roman"/>
          <w:bCs/>
          <w:lang w:val="sr-Cyrl-RS"/>
        </w:rPr>
        <w:t>о накнадама за коришћење јавних добара</w:t>
      </w:r>
      <w:r w:rsidRPr="00E45560">
        <w:rPr>
          <w:rFonts w:cs="Times New Roman"/>
          <w:b/>
          <w:bCs/>
          <w:lang w:val="sr-Cyrl-RS"/>
        </w:rPr>
        <w:t xml:space="preserve"> </w:t>
      </w:r>
      <w:r w:rsidRPr="00E45560">
        <w:rPr>
          <w:rFonts w:cs="Times New Roman"/>
          <w:bCs/>
          <w:lang w:val="sr-Cyrl-RS"/>
        </w:rPr>
        <w:t>(„</w:t>
      </w:r>
      <w:r w:rsidRPr="00E45560">
        <w:rPr>
          <w:rFonts w:cs="Times New Roman"/>
          <w:lang w:val="sr-Cyrl-RS"/>
        </w:rPr>
        <w:t>С</w:t>
      </w:r>
      <w:r w:rsidR="00745B32">
        <w:rPr>
          <w:rFonts w:cs="Times New Roman"/>
          <w:lang w:val="sr-Cyrl-RS"/>
        </w:rPr>
        <w:t>лужбени гласник РС“, бр. 95/18, 49/</w:t>
      </w:r>
      <w:r w:rsidR="009A3250">
        <w:rPr>
          <w:rFonts w:cs="Times New Roman"/>
          <w:lang w:val="sr-Cyrl-RS"/>
        </w:rPr>
        <w:t xml:space="preserve">19 и </w:t>
      </w:r>
      <w:r w:rsidR="00745B32">
        <w:rPr>
          <w:rFonts w:cs="Times New Roman"/>
          <w:lang w:val="sr-Cyrl-RS"/>
        </w:rPr>
        <w:t>92/23</w:t>
      </w:r>
      <w:bookmarkEnd w:id="0"/>
      <w:r w:rsidR="009A3250">
        <w:rPr>
          <w:rFonts w:cs="Times New Roman"/>
          <w:lang w:val="sr-Cyrl-RS"/>
        </w:rPr>
        <w:t xml:space="preserve">), </w:t>
      </w:r>
      <w:r w:rsidRPr="00E45560">
        <w:rPr>
          <w:rFonts w:cs="Times New Roman"/>
          <w:lang w:val="sr-Cyrl-RS"/>
        </w:rPr>
        <w:t xml:space="preserve">члана 39. </w:t>
      </w:r>
      <w:r w:rsidR="00980887">
        <w:rPr>
          <w:rFonts w:cs="Times New Roman"/>
          <w:lang w:val="sr-Cyrl-RS"/>
        </w:rPr>
        <w:t xml:space="preserve">Статута града Лесковца </w:t>
      </w:r>
      <w:r w:rsidRPr="00E45560">
        <w:rPr>
          <w:rFonts w:cs="Times New Roman"/>
          <w:lang w:val="sr-Cyrl-RS"/>
        </w:rPr>
        <w:t xml:space="preserve">(„Службени гласник града Лесковца“, бр. 28/2018), </w:t>
      </w:r>
      <w:r w:rsidR="00D042F1">
        <w:rPr>
          <w:rFonts w:cs="Times New Roman"/>
          <w:lang w:val="sr-Cyrl-RS"/>
        </w:rPr>
        <w:t xml:space="preserve">Скупштина града Лесковца, на </w:t>
      </w:r>
      <w:r w:rsidR="00CB2F42">
        <w:rPr>
          <w:rFonts w:cs="Times New Roman"/>
          <w:lang w:val="sr-Cyrl-RS"/>
        </w:rPr>
        <w:t>3.</w:t>
      </w:r>
      <w:r w:rsidRPr="00E45560">
        <w:rPr>
          <w:rFonts w:cs="Times New Roman"/>
          <w:lang w:val="sr-Cyrl-RS"/>
        </w:rPr>
        <w:t xml:space="preserve"> се</w:t>
      </w:r>
      <w:r w:rsidR="00D042F1">
        <w:rPr>
          <w:rFonts w:cs="Times New Roman"/>
          <w:lang w:val="sr-Cyrl-RS"/>
        </w:rPr>
        <w:t xml:space="preserve">дници, одржаној </w:t>
      </w:r>
      <w:r w:rsidR="00CB2F42">
        <w:rPr>
          <w:rFonts w:cs="Times New Roman"/>
          <w:lang w:val="sr-Cyrl-RS"/>
        </w:rPr>
        <w:t xml:space="preserve">27.и 28. јуна 2024. године, </w:t>
      </w:r>
      <w:r w:rsidR="00D042F1">
        <w:rPr>
          <w:rFonts w:cs="Times New Roman"/>
          <w:lang w:val="sr-Cyrl-RS"/>
        </w:rPr>
        <w:t xml:space="preserve">дана </w:t>
      </w:r>
      <w:r w:rsidR="00CB2F42">
        <w:rPr>
          <w:rFonts w:cs="Times New Roman"/>
          <w:lang w:val="sr-Cyrl-RS"/>
        </w:rPr>
        <w:t xml:space="preserve">27. јуна </w:t>
      </w:r>
      <w:r w:rsidR="00D042F1">
        <w:rPr>
          <w:rFonts w:cs="Times New Roman"/>
          <w:lang w:val="sr-Cyrl-RS"/>
        </w:rPr>
        <w:t>2024.</w:t>
      </w:r>
      <w:r w:rsidRPr="00E45560">
        <w:rPr>
          <w:rFonts w:cs="Times New Roman"/>
          <w:lang w:val="sr-Cyrl-RS"/>
        </w:rPr>
        <w:t xml:space="preserve"> </w:t>
      </w:r>
      <w:r w:rsidR="00983A15">
        <w:rPr>
          <w:rFonts w:cs="Times New Roman"/>
          <w:lang w:val="sr-Cyrl-RS"/>
        </w:rPr>
        <w:t>г</w:t>
      </w:r>
      <w:r w:rsidRPr="00E45560">
        <w:rPr>
          <w:rFonts w:cs="Times New Roman"/>
          <w:lang w:val="sr-Cyrl-RS"/>
        </w:rPr>
        <w:t>одине</w:t>
      </w:r>
      <w:r w:rsidR="00D042F1">
        <w:rPr>
          <w:rFonts w:cs="Times New Roman"/>
          <w:lang w:val="sr-Cyrl-RS"/>
        </w:rPr>
        <w:t>,</w:t>
      </w:r>
      <w:r w:rsidR="00983A15">
        <w:rPr>
          <w:rFonts w:cs="Times New Roman"/>
          <w:lang w:val="sr-Cyrl-RS"/>
        </w:rPr>
        <w:t xml:space="preserve"> донела је:</w:t>
      </w:r>
    </w:p>
    <w:p w:rsidR="005A1E42" w:rsidRDefault="005A1E42" w:rsidP="005A1E42">
      <w:pPr>
        <w:spacing w:after="0" w:line="360" w:lineRule="auto"/>
        <w:jc w:val="both"/>
        <w:rPr>
          <w:rFonts w:cs="Times New Roman"/>
          <w:lang w:val="sr-Cyrl-RS"/>
        </w:rPr>
      </w:pPr>
    </w:p>
    <w:p w:rsidR="005A1E42" w:rsidRPr="007C773E" w:rsidRDefault="007C773E" w:rsidP="005A1E42">
      <w:pPr>
        <w:spacing w:after="0" w:line="360" w:lineRule="auto"/>
        <w:jc w:val="center"/>
        <w:rPr>
          <w:rFonts w:cs="Times New Roman"/>
          <w:b/>
          <w:sz w:val="28"/>
          <w:szCs w:val="28"/>
          <w:lang w:val="sr-Cyrl-RS"/>
        </w:rPr>
      </w:pPr>
      <w:r w:rsidRPr="007C773E">
        <w:rPr>
          <w:rFonts w:cs="Times New Roman"/>
          <w:b/>
          <w:sz w:val="28"/>
          <w:szCs w:val="28"/>
          <w:lang w:val="sr-Cyrl-RS"/>
        </w:rPr>
        <w:t>ОДЛУКУ</w:t>
      </w:r>
    </w:p>
    <w:p w:rsidR="005A1E42" w:rsidRPr="007C773E" w:rsidRDefault="005A7F11" w:rsidP="005A1E42">
      <w:pPr>
        <w:spacing w:after="0" w:line="360" w:lineRule="auto"/>
        <w:jc w:val="center"/>
        <w:rPr>
          <w:rFonts w:cs="Times New Roman"/>
          <w:b/>
          <w:sz w:val="28"/>
          <w:szCs w:val="28"/>
          <w:lang w:val="sr-Cyrl-RS"/>
        </w:rPr>
      </w:pPr>
      <w:r>
        <w:rPr>
          <w:rFonts w:cs="Times New Roman"/>
          <w:b/>
          <w:sz w:val="28"/>
          <w:szCs w:val="28"/>
          <w:lang w:val="sr-Cyrl-RS"/>
        </w:rPr>
        <w:t>О НАКНАДАМА ЗА КОРИШЋЕЊЕ ЈАВНИХ ПОВРШИНА НА ТЕРИТОРИЈИ ГРАДА ЛЕСКОВЦА</w:t>
      </w:r>
    </w:p>
    <w:p w:rsidR="005A1E42" w:rsidRDefault="005A1E42" w:rsidP="005A1E42">
      <w:pPr>
        <w:spacing w:after="0" w:line="360" w:lineRule="auto"/>
        <w:jc w:val="center"/>
        <w:rPr>
          <w:rFonts w:cs="Times New Roman"/>
          <w:b/>
          <w:lang w:val="sr-Cyrl-RS"/>
        </w:rPr>
      </w:pPr>
    </w:p>
    <w:p w:rsidR="005A1E42" w:rsidRDefault="005A1E42" w:rsidP="005A1E42">
      <w:pPr>
        <w:spacing w:after="0" w:line="360" w:lineRule="auto"/>
        <w:jc w:val="center"/>
        <w:rPr>
          <w:rFonts w:cs="Times New Roman"/>
          <w:b/>
          <w:lang w:val="sr-Cyrl-RS"/>
        </w:rPr>
      </w:pPr>
      <w:r>
        <w:rPr>
          <w:rFonts w:cs="Times New Roman"/>
          <w:b/>
          <w:lang w:val="sr-Cyrl-RS"/>
        </w:rPr>
        <w:t>Основне одредбе</w:t>
      </w:r>
    </w:p>
    <w:p w:rsidR="005A1E42" w:rsidRDefault="005A1E42" w:rsidP="005A1E42">
      <w:pPr>
        <w:spacing w:after="0" w:line="360" w:lineRule="auto"/>
        <w:jc w:val="center"/>
        <w:rPr>
          <w:rFonts w:cs="Times New Roman"/>
          <w:b/>
          <w:lang w:val="sr-Cyrl-RS"/>
        </w:rPr>
      </w:pPr>
      <w:r>
        <w:rPr>
          <w:rFonts w:cs="Times New Roman"/>
          <w:b/>
          <w:lang w:val="sr-Cyrl-RS"/>
        </w:rPr>
        <w:t xml:space="preserve"> </w:t>
      </w:r>
    </w:p>
    <w:p w:rsidR="005A1E42" w:rsidRDefault="005A1E42" w:rsidP="005A1E42">
      <w:pPr>
        <w:spacing w:after="0" w:line="360" w:lineRule="auto"/>
        <w:jc w:val="center"/>
        <w:rPr>
          <w:rFonts w:cs="Times New Roman"/>
          <w:b/>
          <w:lang w:val="sr-Cyrl-RS"/>
        </w:rPr>
      </w:pPr>
      <w:r>
        <w:rPr>
          <w:rFonts w:cs="Times New Roman"/>
          <w:b/>
          <w:lang w:val="sr-Cyrl-RS"/>
        </w:rPr>
        <w:t>Члан 1</w:t>
      </w:r>
    </w:p>
    <w:p w:rsidR="005A1E42" w:rsidRPr="005A1E42" w:rsidRDefault="00CB2F42" w:rsidP="005A1E42">
      <w:pPr>
        <w:spacing w:after="0" w:line="360" w:lineRule="auto"/>
        <w:jc w:val="both"/>
        <w:rPr>
          <w:rFonts w:cs="Times New Roman"/>
          <w:lang w:val="sr-Cyrl-RS"/>
        </w:rPr>
      </w:pPr>
      <w:r>
        <w:rPr>
          <w:rFonts w:cs="Times New Roman"/>
          <w:lang w:val="sr-Cyrl-RS"/>
        </w:rPr>
        <w:tab/>
      </w:r>
      <w:r w:rsidR="00D54CF7">
        <w:rPr>
          <w:rFonts w:cs="Times New Roman"/>
          <w:lang w:val="sr-Cyrl-RS"/>
        </w:rPr>
        <w:t>Овом О</w:t>
      </w:r>
      <w:r w:rsidR="005A1E42" w:rsidRPr="005A1E42">
        <w:rPr>
          <w:rFonts w:cs="Times New Roman"/>
          <w:lang w:val="sr-Cyrl-RS"/>
        </w:rPr>
        <w:t>длуком уводе се накнаде за коришћење</w:t>
      </w:r>
      <w:r w:rsidR="00260619">
        <w:rPr>
          <w:rFonts w:cs="Times New Roman"/>
          <w:lang w:val="sr-Cyrl-RS"/>
        </w:rPr>
        <w:t xml:space="preserve"> јавних површина на територији г</w:t>
      </w:r>
      <w:r w:rsidR="005A1E42" w:rsidRPr="005A1E42">
        <w:rPr>
          <w:rFonts w:cs="Times New Roman"/>
          <w:lang w:val="sr-Cyrl-RS"/>
        </w:rPr>
        <w:t>рада Лесковца и утврђују обвезници плаћања, основица, висина, начин утврђивања и плаћања, припадност прихода од накнаде, као и друга питања од значаја за утврђивање и плаћање накнада за коришћење јавних површина.</w:t>
      </w:r>
    </w:p>
    <w:p w:rsidR="005A1E42" w:rsidRDefault="005A1E42">
      <w:pPr>
        <w:rPr>
          <w:rFonts w:cs="Times New Roman"/>
          <w:b/>
          <w:lang w:val="sr-Cyrl-RS"/>
        </w:rPr>
      </w:pPr>
    </w:p>
    <w:p w:rsidR="005A1E42" w:rsidRDefault="005A1E42" w:rsidP="005A1E42">
      <w:pPr>
        <w:jc w:val="center"/>
        <w:rPr>
          <w:rFonts w:cs="Times New Roman"/>
          <w:b/>
          <w:lang w:val="sr-Cyrl-RS"/>
        </w:rPr>
      </w:pPr>
      <w:r>
        <w:rPr>
          <w:rFonts w:cs="Times New Roman"/>
          <w:b/>
          <w:lang w:val="sr-Cyrl-RS"/>
        </w:rPr>
        <w:t>Врсте накнаде</w:t>
      </w:r>
    </w:p>
    <w:p w:rsidR="005A1E42" w:rsidRDefault="005A1E42" w:rsidP="005A1E42">
      <w:pPr>
        <w:jc w:val="center"/>
        <w:rPr>
          <w:rFonts w:cs="Times New Roman"/>
          <w:b/>
          <w:lang w:val="sr-Cyrl-RS"/>
        </w:rPr>
      </w:pPr>
    </w:p>
    <w:p w:rsidR="005A1E42" w:rsidRDefault="005A1E42" w:rsidP="005A1E42">
      <w:pPr>
        <w:jc w:val="center"/>
        <w:rPr>
          <w:rFonts w:cs="Times New Roman"/>
          <w:b/>
          <w:lang w:val="sr-Cyrl-RS"/>
        </w:rPr>
      </w:pPr>
      <w:r>
        <w:rPr>
          <w:rFonts w:cs="Times New Roman"/>
          <w:b/>
          <w:lang w:val="sr-Cyrl-RS"/>
        </w:rPr>
        <w:t>Члан 2</w:t>
      </w:r>
    </w:p>
    <w:p w:rsidR="005A1E42" w:rsidRPr="005A1E42" w:rsidRDefault="00CB2F42" w:rsidP="005A1E42">
      <w:pPr>
        <w:jc w:val="both"/>
        <w:rPr>
          <w:rFonts w:cs="Times New Roman"/>
          <w:lang w:val="sr-Cyrl-RS"/>
        </w:rPr>
      </w:pPr>
      <w:r>
        <w:rPr>
          <w:rFonts w:cs="Times New Roman"/>
          <w:lang w:val="sr-Cyrl-RS"/>
        </w:rPr>
        <w:tab/>
      </w:r>
      <w:r w:rsidR="005A1E42" w:rsidRPr="005A1E42">
        <w:rPr>
          <w:rFonts w:cs="Times New Roman"/>
          <w:lang w:val="sr-Cyrl-RS"/>
        </w:rPr>
        <w:t>Накнаде за коришћење јавне површине, су:</w:t>
      </w:r>
    </w:p>
    <w:p w:rsidR="005A1E42" w:rsidRPr="005A1E42" w:rsidRDefault="005A1E42" w:rsidP="005A1E42">
      <w:pPr>
        <w:jc w:val="both"/>
        <w:rPr>
          <w:rFonts w:cs="Times New Roman"/>
          <w:lang w:val="sr-Cyrl-RS"/>
        </w:rPr>
      </w:pPr>
      <w:r w:rsidRPr="005A1E42">
        <w:rPr>
          <w:rFonts w:cs="Times New Roman"/>
          <w:lang w:val="sr-Cyrl-RS"/>
        </w:rPr>
        <w:t>1) 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p w:rsidR="005A1E42" w:rsidRPr="005A1E42" w:rsidRDefault="005A1E42" w:rsidP="005A1E42">
      <w:pPr>
        <w:jc w:val="both"/>
        <w:rPr>
          <w:rFonts w:cs="Times New Roman"/>
          <w:lang w:val="sr-Cyrl-RS"/>
        </w:rPr>
      </w:pPr>
      <w:r w:rsidRPr="005A1E42">
        <w:rPr>
          <w:rFonts w:cs="Times New Roman"/>
          <w:lang w:val="sr-Cyrl-RS"/>
        </w:rPr>
        <w:t>2) накнада за коришћење јавне површине за оглашавање за сопствене потребе и за потребе других лица, као и за коришћење површине и објекта за оглашавање за сопствене потребе и за потребе других лица којим се врши непосредни утицај на расположивост, квалитет или неку другу особину јавне површине, за које дозволу издаје Одељење за комунално-стамбене послове</w:t>
      </w:r>
      <w:r w:rsidR="00B07285">
        <w:rPr>
          <w:rFonts w:cs="Times New Roman"/>
          <w:lang w:val="sr-Cyrl-RS"/>
        </w:rPr>
        <w:t>,</w:t>
      </w:r>
      <w:r w:rsidRPr="005A1E42">
        <w:rPr>
          <w:rFonts w:cs="Times New Roman"/>
          <w:lang w:val="sr-Cyrl-RS"/>
        </w:rPr>
        <w:t xml:space="preserve"> саобраћај и инфраструкту</w:t>
      </w:r>
      <w:r w:rsidR="00475C95">
        <w:rPr>
          <w:rFonts w:cs="Times New Roman"/>
          <w:lang w:val="sr-Cyrl-RS"/>
        </w:rPr>
        <w:t>ру Г</w:t>
      </w:r>
      <w:r w:rsidRPr="005A1E42">
        <w:rPr>
          <w:rFonts w:cs="Times New Roman"/>
          <w:lang w:val="sr-Cyrl-RS"/>
        </w:rPr>
        <w:t>радске управе града Лесковца;</w:t>
      </w:r>
    </w:p>
    <w:p w:rsidR="005A1E42" w:rsidRPr="005A1E42" w:rsidRDefault="005A1E42" w:rsidP="005A1E42">
      <w:pPr>
        <w:jc w:val="both"/>
        <w:rPr>
          <w:rFonts w:cs="Times New Roman"/>
          <w:lang w:val="sr-Cyrl-RS"/>
        </w:rPr>
      </w:pPr>
      <w:r w:rsidRPr="005A1E42">
        <w:rPr>
          <w:rFonts w:cs="Times New Roman"/>
          <w:lang w:val="sr-Cyrl-RS"/>
        </w:rPr>
        <w:t>3) накнада за коришћење јавне површине по основу заузећа грађевинским материјалом и за извођење грађевинских радова и изградњу.</w:t>
      </w:r>
    </w:p>
    <w:p w:rsidR="005A1E42" w:rsidRPr="005A1E42" w:rsidRDefault="00CB2F42" w:rsidP="005A1E42">
      <w:pPr>
        <w:jc w:val="both"/>
        <w:rPr>
          <w:rFonts w:cs="Times New Roman"/>
          <w:lang w:val="sr-Cyrl-RS"/>
        </w:rPr>
      </w:pPr>
      <w:r>
        <w:rPr>
          <w:rFonts w:cs="Times New Roman"/>
          <w:lang w:val="sr-Cyrl-RS"/>
        </w:rPr>
        <w:lastRenderedPageBreak/>
        <w:tab/>
      </w:r>
      <w:r w:rsidR="005A1E42" w:rsidRPr="005A1E42">
        <w:rPr>
          <w:rFonts w:cs="Times New Roman"/>
          <w:lang w:val="sr-Cyrl-RS"/>
        </w:rPr>
        <w:t>Под коришћењем простора на јавној површини у пословне и друге сврхе, у смислу става 1. тачке 1) овог члана, сматра се заузеће јавне површине:</w:t>
      </w:r>
    </w:p>
    <w:p w:rsidR="005A1E42" w:rsidRPr="005A1E42" w:rsidRDefault="005A1E42" w:rsidP="005A1E42">
      <w:pPr>
        <w:jc w:val="both"/>
        <w:rPr>
          <w:rFonts w:cs="Times New Roman"/>
          <w:lang w:val="sr-Cyrl-RS"/>
        </w:rPr>
      </w:pPr>
      <w:r w:rsidRPr="005A1E42">
        <w:rPr>
          <w:rFonts w:cs="Times New Roman"/>
          <w:lang w:val="sr-Cyrl-RS"/>
        </w:rPr>
        <w:t>- објектом привременог коришћења: киоск, тезга, башта, апарат за сладолед, банкомат, аутомат за продају штампе, покретни објекат за продају робе на мало и вршење занатских и других услуга, монтажни објекат за обављање делатности јавних комуналних предузећа, телефонска говорница и слични објекти, башта угоститељског објекта;</w:t>
      </w:r>
    </w:p>
    <w:p w:rsidR="005A1E42" w:rsidRPr="005A1E42" w:rsidRDefault="005A1E42" w:rsidP="005A1E42">
      <w:pPr>
        <w:jc w:val="both"/>
        <w:rPr>
          <w:rFonts w:cs="Times New Roman"/>
          <w:lang w:val="sr-Cyrl-RS"/>
        </w:rPr>
      </w:pPr>
      <w:r w:rsidRPr="005A1E42">
        <w:rPr>
          <w:rFonts w:cs="Times New Roman"/>
          <w:lang w:val="sr-Cyrl-RS"/>
        </w:rPr>
        <w:t>- за забавни парк, циркус, спортске терене, за одржавање концерата, фестивала и других манифестација, за одржавање спортских приредби, за објекте и станице за изнајмљивање бицикла, за коришћење посебно обележеног простора за теретно возило за снабдевање, односно за почетну обуку возача и друго.</w:t>
      </w:r>
    </w:p>
    <w:p w:rsidR="005A1E42" w:rsidRPr="005A1E42" w:rsidRDefault="00CB2F42" w:rsidP="005A1E42">
      <w:pPr>
        <w:jc w:val="both"/>
        <w:rPr>
          <w:rFonts w:cs="Times New Roman"/>
          <w:lang w:val="sr-Cyrl-RS"/>
        </w:rPr>
      </w:pPr>
      <w:r>
        <w:rPr>
          <w:rFonts w:cs="Times New Roman"/>
          <w:lang w:val="sr-Cyrl-RS"/>
        </w:rPr>
        <w:tab/>
      </w:r>
      <w:r w:rsidR="005A1E42" w:rsidRPr="005A1E42">
        <w:rPr>
          <w:rFonts w:cs="Times New Roman"/>
          <w:lang w:val="sr-Cyrl-RS"/>
        </w:rPr>
        <w:t>Коришћење простора на јавној површини у пословне и друге сврхе у смислу става 1. тачке 1) овог члана односи се на привремено коришћење простора на јавној површини и не обухвата коришћење трајног карактера изградњом објеката инфраструктуре.</w:t>
      </w:r>
    </w:p>
    <w:p w:rsidR="005A1E42" w:rsidRPr="005A1E42" w:rsidRDefault="00CB2F42" w:rsidP="005A1E42">
      <w:pPr>
        <w:jc w:val="both"/>
        <w:rPr>
          <w:rFonts w:cs="Times New Roman"/>
          <w:lang w:val="sr-Cyrl-RS"/>
        </w:rPr>
      </w:pPr>
      <w:r>
        <w:rPr>
          <w:rFonts w:cs="Times New Roman"/>
          <w:lang w:val="sr-Cyrl-RS"/>
        </w:rPr>
        <w:tab/>
      </w:r>
      <w:r w:rsidR="005A1E42" w:rsidRPr="005A1E42">
        <w:rPr>
          <w:rFonts w:cs="Times New Roman"/>
          <w:lang w:val="sr-Cyrl-RS"/>
        </w:rPr>
        <w:t>Под коришћењем јавне површине за оглашавање, у смислу става 1. тачке 2) овог члана, сматра се коришћење површине средства за оглашавање, постављеног на јавној површини или на површини објекта који се налази на јавној површини (стубови, балони, стајалишта јавног превоза, екрани, електронски дисплеји, светлећа слова и слично), за које дозволу издаје Одељење за комунално-стамбене послове</w:t>
      </w:r>
      <w:r w:rsidR="00223C6F">
        <w:rPr>
          <w:rFonts w:cs="Times New Roman"/>
          <w:lang w:val="sr-Cyrl-RS"/>
        </w:rPr>
        <w:t>, саобраћај и инфраструктуру Г</w:t>
      </w:r>
      <w:r w:rsidR="005A1E42" w:rsidRPr="005A1E42">
        <w:rPr>
          <w:rFonts w:cs="Times New Roman"/>
          <w:lang w:val="sr-Cyrl-RS"/>
        </w:rPr>
        <w:t>радске управе града Лесковца.</w:t>
      </w:r>
    </w:p>
    <w:p w:rsidR="005A1E42" w:rsidRPr="005A1E42" w:rsidRDefault="00CB2F42" w:rsidP="005A1E42">
      <w:pPr>
        <w:jc w:val="both"/>
        <w:rPr>
          <w:rFonts w:cs="Times New Roman"/>
          <w:lang w:val="sr-Cyrl-RS"/>
        </w:rPr>
      </w:pPr>
      <w:r>
        <w:rPr>
          <w:rFonts w:cs="Times New Roman"/>
          <w:lang w:val="sr-Cyrl-RS"/>
        </w:rPr>
        <w:tab/>
      </w:r>
      <w:r w:rsidR="005A1E42" w:rsidRPr="005A1E42">
        <w:rPr>
          <w:rFonts w:cs="Times New Roman"/>
          <w:lang w:val="sr-Cyrl-RS"/>
        </w:rPr>
        <w:t>Под коришћењем јавне површине за оглашавање, у смислу става 1. тачке 2) овог члана, сматра се и коришћење површине објекта, односно средства за оглашавање које се поставља на површинама које нису јавне, када се таквим коришћењем врши непосредни утицај на расположивост, квалитет или неку другу особину јавне површине, за које дозволу издаје Одељење за комунално-стамбене послове</w:t>
      </w:r>
      <w:r w:rsidR="00A4674E">
        <w:rPr>
          <w:rFonts w:cs="Times New Roman"/>
          <w:lang w:val="sr-Cyrl-RS"/>
        </w:rPr>
        <w:t>, саобраћај и инфраструктуру Г</w:t>
      </w:r>
      <w:r w:rsidR="005A1E42" w:rsidRPr="005A1E42">
        <w:rPr>
          <w:rFonts w:cs="Times New Roman"/>
          <w:lang w:val="sr-Cyrl-RS"/>
        </w:rPr>
        <w:t>радске управе града Лесковца.</w:t>
      </w:r>
    </w:p>
    <w:p w:rsidR="005A1E42" w:rsidRPr="005A1E42" w:rsidRDefault="00CB2F42" w:rsidP="005A1E42">
      <w:pPr>
        <w:jc w:val="both"/>
        <w:rPr>
          <w:rFonts w:cs="Times New Roman"/>
          <w:lang w:val="sr-Cyrl-RS"/>
        </w:rPr>
      </w:pPr>
      <w:r>
        <w:rPr>
          <w:rFonts w:cs="Times New Roman"/>
          <w:lang w:val="sr-Cyrl-RS"/>
        </w:rPr>
        <w:tab/>
      </w:r>
      <w:r w:rsidR="005A1E42" w:rsidRPr="005A1E42">
        <w:rPr>
          <w:rFonts w:cs="Times New Roman"/>
          <w:lang w:val="sr-Cyrl-RS"/>
        </w:rPr>
        <w:t>Под непосредним утицајем на расположивост јавне површине, у смислу става 5. овог члана, подразумева се утицај средства за оглашавање које је постављено на површину која није јавна на могућност коришћења јавне површине за исту или другу намену, у складу са техничким прописима.</w:t>
      </w:r>
    </w:p>
    <w:p w:rsidR="005A1E42" w:rsidRPr="005A1E42" w:rsidRDefault="00CB2F42" w:rsidP="005A1E42">
      <w:pPr>
        <w:jc w:val="both"/>
        <w:rPr>
          <w:rFonts w:cs="Times New Roman"/>
          <w:lang w:val="sr-Cyrl-RS"/>
        </w:rPr>
      </w:pPr>
      <w:r>
        <w:rPr>
          <w:rFonts w:cs="Times New Roman"/>
          <w:lang w:val="sr-Cyrl-RS"/>
        </w:rPr>
        <w:tab/>
      </w:r>
      <w:r w:rsidR="005A1E42" w:rsidRPr="005A1E42">
        <w:rPr>
          <w:rFonts w:cs="Times New Roman"/>
          <w:lang w:val="sr-Cyrl-RS"/>
        </w:rPr>
        <w:t>Под утицајем на квалитет или неку другу особину јавне површине, у смислу става 5. овог члана, подразумева се утицај средства за оглашавање које је постављено на површину која није јавна на изглед јавне површине у складу са прописима из области урбанизма, сигурност лица која се крећу јавном површином и ствари на јавној површини, као и безбедност учесника у саобраћају, очување и унапређење изгледа јавне површине.</w:t>
      </w:r>
    </w:p>
    <w:p w:rsidR="005A1E42" w:rsidRPr="005A1E42" w:rsidRDefault="00CB2F42" w:rsidP="005A1E42">
      <w:pPr>
        <w:jc w:val="both"/>
        <w:rPr>
          <w:rFonts w:cs="Times New Roman"/>
          <w:lang w:val="sr-Cyrl-RS"/>
        </w:rPr>
      </w:pPr>
      <w:r>
        <w:rPr>
          <w:rFonts w:cs="Times New Roman"/>
          <w:lang w:val="sr-Cyrl-RS"/>
        </w:rPr>
        <w:tab/>
      </w:r>
      <w:r w:rsidR="005A1E42" w:rsidRPr="005A1E42">
        <w:rPr>
          <w:rFonts w:cs="Times New Roman"/>
          <w:lang w:val="sr-Cyrl-RS"/>
        </w:rPr>
        <w:t>Јавна површина, у смислу закона којим се уређују накнаде за коришћење јавн</w:t>
      </w:r>
      <w:r w:rsidR="009B0CEB">
        <w:rPr>
          <w:rFonts w:cs="Times New Roman"/>
          <w:lang w:val="sr-Cyrl-RS"/>
        </w:rPr>
        <w:t>их добара</w:t>
      </w:r>
      <w:r w:rsidR="005A1E42" w:rsidRPr="005A1E42">
        <w:rPr>
          <w:rFonts w:cs="Times New Roman"/>
          <w:lang w:val="sr-Cyrl-RS"/>
        </w:rPr>
        <w:t xml:space="preserve"> јесте површина утврђена планским документом Скупштине града Лесковца која је доступна свим корисницима под једнаким условима:</w:t>
      </w:r>
    </w:p>
    <w:p w:rsidR="005A1E42" w:rsidRPr="005A1E42" w:rsidRDefault="005A1E42" w:rsidP="005A1E42">
      <w:pPr>
        <w:jc w:val="both"/>
        <w:rPr>
          <w:rFonts w:cs="Times New Roman"/>
          <w:lang w:val="sr-Cyrl-RS"/>
        </w:rPr>
      </w:pPr>
      <w:r w:rsidRPr="005A1E42">
        <w:rPr>
          <w:rFonts w:cs="Times New Roman"/>
          <w:lang w:val="sr-Cyrl-RS"/>
        </w:rPr>
        <w:t>- јавна саобраћајна површина (пут, улица, пешачка зона и сл.);</w:t>
      </w:r>
    </w:p>
    <w:p w:rsidR="005A1E42" w:rsidRPr="005A1E42" w:rsidRDefault="005A1E42" w:rsidP="005A1E42">
      <w:pPr>
        <w:jc w:val="both"/>
        <w:rPr>
          <w:rFonts w:cs="Times New Roman"/>
          <w:lang w:val="sr-Cyrl-RS"/>
        </w:rPr>
      </w:pPr>
      <w:r w:rsidRPr="005A1E42">
        <w:rPr>
          <w:rFonts w:cs="Times New Roman"/>
          <w:lang w:val="sr-Cyrl-RS"/>
        </w:rPr>
        <w:lastRenderedPageBreak/>
        <w:t>- трг;</w:t>
      </w:r>
    </w:p>
    <w:p w:rsidR="005A1E42" w:rsidRPr="005A1E42" w:rsidRDefault="005A1E42" w:rsidP="005A1E42">
      <w:pPr>
        <w:jc w:val="both"/>
        <w:rPr>
          <w:rFonts w:cs="Times New Roman"/>
          <w:lang w:val="sr-Cyrl-RS"/>
        </w:rPr>
      </w:pPr>
      <w:r w:rsidRPr="005A1E42">
        <w:rPr>
          <w:rFonts w:cs="Times New Roman"/>
          <w:lang w:val="sr-Cyrl-RS"/>
        </w:rPr>
        <w:t>- јавна зелена површина (парк, сквер, градска шума и сл.) и</w:t>
      </w:r>
    </w:p>
    <w:p w:rsidR="005A1E42" w:rsidRDefault="005A1E42" w:rsidP="005A1E42">
      <w:pPr>
        <w:jc w:val="both"/>
        <w:rPr>
          <w:rFonts w:cs="Times New Roman"/>
          <w:lang w:val="sr-Cyrl-RS"/>
        </w:rPr>
      </w:pPr>
      <w:r w:rsidRPr="005A1E42">
        <w:rPr>
          <w:rFonts w:cs="Times New Roman"/>
          <w:lang w:val="sr-Cyrl-RS"/>
        </w:rPr>
        <w:t>- јавна површина блока (парковски уређене површине и саобраћајне површине).</w:t>
      </w:r>
    </w:p>
    <w:p w:rsidR="005652D0" w:rsidRDefault="005652D0" w:rsidP="005A1E42">
      <w:pPr>
        <w:jc w:val="both"/>
        <w:rPr>
          <w:rFonts w:cs="Times New Roman"/>
          <w:lang w:val="sr-Cyrl-RS"/>
        </w:rPr>
      </w:pPr>
    </w:p>
    <w:p w:rsidR="005652D0" w:rsidRPr="005652D0" w:rsidRDefault="005652D0" w:rsidP="005652D0">
      <w:pPr>
        <w:jc w:val="center"/>
        <w:rPr>
          <w:rFonts w:cs="Times New Roman"/>
          <w:b/>
          <w:lang w:val="sr-Cyrl-RS"/>
        </w:rPr>
      </w:pPr>
      <w:r w:rsidRPr="005652D0">
        <w:rPr>
          <w:rFonts w:cs="Times New Roman"/>
          <w:b/>
          <w:lang w:val="sr-Cyrl-RS"/>
        </w:rPr>
        <w:t xml:space="preserve">Обвезник накнаде </w:t>
      </w:r>
    </w:p>
    <w:p w:rsidR="005652D0" w:rsidRDefault="005652D0" w:rsidP="005652D0">
      <w:pPr>
        <w:jc w:val="center"/>
        <w:rPr>
          <w:rFonts w:cs="Times New Roman"/>
          <w:b/>
          <w:lang w:val="sr-Cyrl-RS"/>
        </w:rPr>
      </w:pPr>
      <w:r w:rsidRPr="005652D0">
        <w:rPr>
          <w:rFonts w:cs="Times New Roman"/>
          <w:b/>
          <w:lang w:val="sr-Cyrl-RS"/>
        </w:rPr>
        <w:t>Члан 3</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Обвезник накнаде за коришћење јавне површине је корисник јавне површине.</w:t>
      </w:r>
    </w:p>
    <w:p w:rsidR="005652D0" w:rsidRPr="005652D0" w:rsidRDefault="005652D0" w:rsidP="005652D0">
      <w:pPr>
        <w:jc w:val="both"/>
        <w:rPr>
          <w:rFonts w:cs="Times New Roman"/>
          <w:lang w:val="sr-Cyrl-RS"/>
        </w:rPr>
      </w:pPr>
    </w:p>
    <w:p w:rsidR="005652D0" w:rsidRPr="005652D0" w:rsidRDefault="005652D0" w:rsidP="005652D0">
      <w:pPr>
        <w:jc w:val="center"/>
        <w:rPr>
          <w:rFonts w:cs="Times New Roman"/>
          <w:b/>
          <w:lang w:val="sr-Cyrl-RS"/>
        </w:rPr>
      </w:pPr>
      <w:r w:rsidRPr="005652D0">
        <w:rPr>
          <w:rFonts w:cs="Times New Roman"/>
          <w:b/>
          <w:lang w:val="sr-Cyrl-RS"/>
        </w:rPr>
        <w:t>Основица</w:t>
      </w:r>
    </w:p>
    <w:p w:rsidR="005652D0" w:rsidRPr="005652D0" w:rsidRDefault="005652D0" w:rsidP="005652D0">
      <w:pPr>
        <w:jc w:val="center"/>
        <w:rPr>
          <w:rFonts w:cs="Times New Roman"/>
          <w:b/>
          <w:lang w:val="sr-Cyrl-RS"/>
        </w:rPr>
      </w:pPr>
      <w:r w:rsidRPr="005652D0">
        <w:rPr>
          <w:rFonts w:cs="Times New Roman"/>
          <w:b/>
          <w:lang w:val="sr-Cyrl-RS"/>
        </w:rPr>
        <w:t>Члан 4</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Основица накнаде за коришћење јавне површине је површина утврђена дозволом Одељења за комунално-стамбене посло</w:t>
      </w:r>
      <w:r w:rsidR="00875924">
        <w:rPr>
          <w:rFonts w:cs="Times New Roman"/>
          <w:lang w:val="sr-Cyrl-RS"/>
        </w:rPr>
        <w:t>ве, саобраћај и инфраструктуру Г</w:t>
      </w:r>
      <w:r w:rsidR="005652D0" w:rsidRPr="005652D0">
        <w:rPr>
          <w:rFonts w:cs="Times New Roman"/>
          <w:lang w:val="sr-Cyrl-RS"/>
        </w:rPr>
        <w:t>радске управе града Лесковца, односно другим актом органа надлежног за инспекцијске послове у случају коришћења јавне површине без дозволе, изражена у метрима</w:t>
      </w:r>
      <w:r w:rsidR="005E3292">
        <w:rPr>
          <w:rFonts w:cs="Times New Roman"/>
          <w:lang w:val="sr-Cyrl-RS"/>
        </w:rPr>
        <w:t xml:space="preserve"> квадратним</w:t>
      </w:r>
      <w:r w:rsidR="005652D0" w:rsidRPr="005652D0">
        <w:rPr>
          <w:rFonts w:cs="Times New Roman"/>
          <w:lang w:val="sr-Cyrl-RS"/>
        </w:rPr>
        <w:t xml:space="preserve"> (м2).</w:t>
      </w:r>
    </w:p>
    <w:p w:rsidR="005652D0" w:rsidRPr="005652D0" w:rsidRDefault="005652D0" w:rsidP="005652D0">
      <w:pPr>
        <w:jc w:val="both"/>
        <w:rPr>
          <w:rFonts w:cs="Times New Roman"/>
          <w:lang w:val="sr-Cyrl-RS"/>
        </w:rPr>
      </w:pPr>
      <w:r w:rsidRPr="005652D0">
        <w:rPr>
          <w:rFonts w:cs="Times New Roman"/>
          <w:lang w:val="sr-Cyrl-RS"/>
        </w:rPr>
        <w:t xml:space="preserve"> </w:t>
      </w:r>
    </w:p>
    <w:p w:rsidR="005652D0" w:rsidRPr="005652D0" w:rsidRDefault="005652D0" w:rsidP="00DC7F3A">
      <w:pPr>
        <w:jc w:val="center"/>
        <w:rPr>
          <w:rFonts w:cs="Times New Roman"/>
          <w:b/>
          <w:lang w:val="sr-Cyrl-RS"/>
        </w:rPr>
      </w:pPr>
      <w:r w:rsidRPr="005652D0">
        <w:rPr>
          <w:rFonts w:cs="Times New Roman"/>
          <w:b/>
          <w:lang w:val="sr-Cyrl-RS"/>
        </w:rPr>
        <w:t>Висина накнаде</w:t>
      </w:r>
    </w:p>
    <w:p w:rsidR="005652D0" w:rsidRPr="005652D0" w:rsidRDefault="005652D0" w:rsidP="005652D0">
      <w:pPr>
        <w:jc w:val="center"/>
        <w:rPr>
          <w:rFonts w:cs="Times New Roman"/>
          <w:b/>
          <w:lang w:val="sr-Cyrl-RS"/>
        </w:rPr>
      </w:pPr>
      <w:r w:rsidRPr="005652D0">
        <w:rPr>
          <w:rFonts w:cs="Times New Roman"/>
          <w:b/>
          <w:lang w:val="sr-Cyrl-RS"/>
        </w:rPr>
        <w:t>Члан 5</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Највиши износ накнаде за коришћење јавне површине прописан је у Прилогу 12. закона којим се уређују накнаде за коришћење јавних добара.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Изузетно, износ накнаде из става 1. овог члана може бити виши од прописаног у случају коришћења јавне површине без дозволе надлежног Одељења за комунално-стамбене посло</w:t>
      </w:r>
      <w:r w:rsidR="00273401">
        <w:rPr>
          <w:rFonts w:cs="Times New Roman"/>
          <w:lang w:val="sr-Cyrl-RS"/>
        </w:rPr>
        <w:t>ве, саобраћај и инфраструктуру Г</w:t>
      </w:r>
      <w:r w:rsidR="005652D0" w:rsidRPr="005652D0">
        <w:rPr>
          <w:rFonts w:cs="Times New Roman"/>
          <w:lang w:val="sr-Cyrl-RS"/>
        </w:rPr>
        <w:t>радске управе града Лесковца.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Критеријуми за прописивање висине накнада су: време коришћења</w:t>
      </w:r>
      <w:r w:rsidR="00E11AB1">
        <w:rPr>
          <w:rFonts w:cs="Times New Roman"/>
          <w:lang w:val="sr-Cyrl-RS"/>
        </w:rPr>
        <w:t xml:space="preserve">, зона уколико је зона </w:t>
      </w:r>
      <w:r w:rsidR="00F235CD">
        <w:rPr>
          <w:rFonts w:cs="Times New Roman"/>
          <w:lang w:val="sr-Cyrl-RS"/>
        </w:rPr>
        <w:t>утврђена одлуком Скупштине града Лесковца</w:t>
      </w:r>
      <w:r w:rsidR="00E11AB1">
        <w:rPr>
          <w:rFonts w:cs="Times New Roman"/>
          <w:lang w:val="sr-Cyrl-RS"/>
        </w:rPr>
        <w:t>, техничко – употребне карактеристике објекта, односно врста средства за оглашавање</w:t>
      </w:r>
      <w:r w:rsidR="005652D0" w:rsidRPr="005652D0">
        <w:rPr>
          <w:rFonts w:cs="Times New Roman"/>
          <w:lang w:val="sr-Cyrl-RS"/>
        </w:rPr>
        <w:t xml:space="preserve">. </w:t>
      </w:r>
    </w:p>
    <w:p w:rsidR="005652D0" w:rsidRPr="005652D0" w:rsidRDefault="005652D0" w:rsidP="005652D0">
      <w:pPr>
        <w:jc w:val="both"/>
        <w:rPr>
          <w:rFonts w:cs="Times New Roman"/>
          <w:lang w:val="sr-Cyrl-RS"/>
        </w:rPr>
      </w:pPr>
    </w:p>
    <w:p w:rsidR="005652D0" w:rsidRPr="005652D0" w:rsidRDefault="005652D0" w:rsidP="002E1889">
      <w:pPr>
        <w:jc w:val="center"/>
        <w:rPr>
          <w:rFonts w:cs="Times New Roman"/>
          <w:b/>
          <w:lang w:val="sr-Cyrl-RS"/>
        </w:rPr>
      </w:pPr>
      <w:r w:rsidRPr="005652D0">
        <w:rPr>
          <w:rFonts w:cs="Times New Roman"/>
          <w:b/>
          <w:lang w:val="sr-Cyrl-RS"/>
        </w:rPr>
        <w:t>Начин утврђивања висине накнаде</w:t>
      </w:r>
    </w:p>
    <w:p w:rsidR="005652D0" w:rsidRPr="005652D0" w:rsidRDefault="005652D0" w:rsidP="005652D0">
      <w:pPr>
        <w:jc w:val="center"/>
        <w:rPr>
          <w:rFonts w:cs="Times New Roman"/>
          <w:b/>
          <w:lang w:val="sr-Cyrl-RS"/>
        </w:rPr>
      </w:pPr>
      <w:r w:rsidRPr="005652D0">
        <w:rPr>
          <w:rFonts w:cs="Times New Roman"/>
          <w:b/>
          <w:lang w:val="sr-Cyrl-RS"/>
        </w:rPr>
        <w:t>Члан 6</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Утврђивање накнаде за коришћење јавне површине врши се према површини простора, односно средства за оглашавање или према техничко-употребним карактеристикама објекта, односно врсти средства за оглашавање, сразмерно одобреном времену коришћења, утврђеног дозволом Одељења за комунално-стамбене посло</w:t>
      </w:r>
      <w:r w:rsidR="003F79B9">
        <w:rPr>
          <w:rFonts w:cs="Times New Roman"/>
          <w:lang w:val="sr-Cyrl-RS"/>
        </w:rPr>
        <w:t>ве, саобраћај и инфраструктуру Г</w:t>
      </w:r>
      <w:r w:rsidR="005652D0" w:rsidRPr="005652D0">
        <w:rPr>
          <w:rFonts w:cs="Times New Roman"/>
          <w:lang w:val="sr-Cyrl-RS"/>
        </w:rPr>
        <w:t>радске управе града Лесковца.</w:t>
      </w:r>
    </w:p>
    <w:p w:rsidR="005652D0" w:rsidRPr="005652D0" w:rsidRDefault="00CB2F42" w:rsidP="005652D0">
      <w:pPr>
        <w:jc w:val="both"/>
        <w:rPr>
          <w:rFonts w:cs="Times New Roman"/>
          <w:lang w:val="sr-Cyrl-RS"/>
        </w:rPr>
      </w:pPr>
      <w:r>
        <w:rPr>
          <w:rFonts w:cs="Times New Roman"/>
          <w:lang w:val="sr-Cyrl-RS"/>
        </w:rPr>
        <w:lastRenderedPageBreak/>
        <w:tab/>
      </w:r>
      <w:r w:rsidR="005652D0" w:rsidRPr="005652D0">
        <w:rPr>
          <w:rFonts w:cs="Times New Roman"/>
          <w:lang w:val="sr-Cyrl-RS"/>
        </w:rPr>
        <w:t>Накнада из става 1. овог члана умањује се за</w:t>
      </w:r>
      <w:r w:rsidR="00600C9E">
        <w:rPr>
          <w:rFonts w:cs="Times New Roman"/>
          <w:lang w:val="sr-Cyrl-RS"/>
        </w:rPr>
        <w:t xml:space="preserve"> 50% у случају коришћења средст</w:t>
      </w:r>
      <w:r w:rsidR="005652D0" w:rsidRPr="005652D0">
        <w:rPr>
          <w:rFonts w:cs="Times New Roman"/>
          <w:lang w:val="sr-Cyrl-RS"/>
        </w:rPr>
        <w:t>ва</w:t>
      </w:r>
      <w:r w:rsidR="009D0036">
        <w:rPr>
          <w:rFonts w:cs="Times New Roman"/>
          <w:lang w:val="sr-Cyrl-RS"/>
        </w:rPr>
        <w:t xml:space="preserve"> за</w:t>
      </w:r>
      <w:r w:rsidR="0077314E">
        <w:rPr>
          <w:rFonts w:cs="Times New Roman"/>
          <w:lang w:val="sr-Cyrl-RS"/>
        </w:rPr>
        <w:t xml:space="preserve"> оглашавање</w:t>
      </w:r>
      <w:r w:rsidR="005652D0" w:rsidRPr="005652D0">
        <w:rPr>
          <w:rFonts w:cs="Times New Roman"/>
          <w:lang w:val="sr-Cyrl-RS"/>
        </w:rPr>
        <w:t xml:space="preserve"> з</w:t>
      </w:r>
      <w:r w:rsidR="00410C46">
        <w:rPr>
          <w:rFonts w:cs="Times New Roman"/>
          <w:lang w:val="sr-Cyrl-RS"/>
        </w:rPr>
        <w:t>а сопст</w:t>
      </w:r>
      <w:r w:rsidR="005652D0" w:rsidRPr="005652D0">
        <w:rPr>
          <w:rFonts w:cs="Times New Roman"/>
          <w:lang w:val="sr-Cyrl-RS"/>
        </w:rPr>
        <w:t>вене потребе и за потребе других лица, постављеног на површину која није јавна, којим се врши непосредни утицај на расположивост, квалитет или неку другу особину јавне површине.</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У случају коришћења јавне површине на начин прописан овом Одлуком, без дозволе Одељења за комунално-стамбене посло</w:t>
      </w:r>
      <w:r w:rsidR="00957D76">
        <w:rPr>
          <w:rFonts w:cs="Times New Roman"/>
          <w:lang w:val="sr-Cyrl-RS"/>
        </w:rPr>
        <w:t>ве, саобраћај и инфраструктуру Г</w:t>
      </w:r>
      <w:r w:rsidR="005652D0" w:rsidRPr="005652D0">
        <w:rPr>
          <w:rFonts w:cs="Times New Roman"/>
          <w:lang w:val="sr-Cyrl-RS"/>
        </w:rPr>
        <w:t>радске управе града Лесковца, накнада се утврђује према подацима из акта О</w:t>
      </w:r>
      <w:r w:rsidR="00957D76">
        <w:rPr>
          <w:rFonts w:cs="Times New Roman"/>
          <w:lang w:val="sr-Cyrl-RS"/>
        </w:rPr>
        <w:t>дељења за инспекцијске послове Г</w:t>
      </w:r>
      <w:r w:rsidR="005652D0" w:rsidRPr="005652D0">
        <w:rPr>
          <w:rFonts w:cs="Times New Roman"/>
          <w:lang w:val="sr-Cyrl-RS"/>
        </w:rPr>
        <w:t>радске управе града Лесковца о површини простора, односно средства за оглашавање или према техничко-употребним карактеристикама објекта, односно врсти средства за оглашавање и времену коришћења.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Накнада из става 3. овог члана</w:t>
      </w:r>
      <w:r w:rsidR="00696D77">
        <w:rPr>
          <w:rFonts w:cs="Times New Roman"/>
          <w:lang w:val="sr-Cyrl-RS"/>
        </w:rPr>
        <w:t>,</w:t>
      </w:r>
      <w:r w:rsidR="005652D0" w:rsidRPr="005652D0">
        <w:rPr>
          <w:rFonts w:cs="Times New Roman"/>
          <w:lang w:val="sr-Cyrl-RS"/>
        </w:rPr>
        <w:t xml:space="preserve"> увећава се за 50% у односу на прописану висину накнаде за коришћење ја</w:t>
      </w:r>
      <w:r w:rsidR="0097107A">
        <w:rPr>
          <w:rFonts w:cs="Times New Roman"/>
          <w:lang w:val="sr-Cyrl-RS"/>
        </w:rPr>
        <w:t xml:space="preserve">вне површине са дозволом </w:t>
      </w:r>
      <w:r w:rsidR="00F23706">
        <w:rPr>
          <w:rFonts w:cs="Times New Roman"/>
          <w:lang w:val="sr-Cyrl-RS"/>
        </w:rPr>
        <w:t>Одељења</w:t>
      </w:r>
      <w:r w:rsidR="005652D0" w:rsidRPr="005652D0">
        <w:rPr>
          <w:rFonts w:cs="Times New Roman"/>
          <w:lang w:val="sr-Cyrl-RS"/>
        </w:rPr>
        <w:t xml:space="preserve"> за комунално-стамбене посло</w:t>
      </w:r>
      <w:r w:rsidR="00DC21EB">
        <w:rPr>
          <w:rFonts w:cs="Times New Roman"/>
          <w:lang w:val="sr-Cyrl-RS"/>
        </w:rPr>
        <w:t>ве, саобраћај и инфраструктуру Г</w:t>
      </w:r>
      <w:r w:rsidR="005652D0" w:rsidRPr="005652D0">
        <w:rPr>
          <w:rFonts w:cs="Times New Roman"/>
          <w:lang w:val="sr-Cyrl-RS"/>
        </w:rPr>
        <w:t>радске управе града Лесковца.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Накнада из става 1. овог члана по основу заузећа јавне површине грађевинским материјалом и за извођење грађевинских радова увећава се за 100% ако инвеститор продужи дозвољени рок за заузимање јавне површине. Под продужењем рока подразумева се прекорачење рока завршетка изградње евидентираног у писменој изјави инвеститора о почетку грађења односно извођења радова и року завршетка грађења, односно извођења радова према закону о планирању и изградњи.</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Изузетно, не сматра се продужењем рока у смислу става 5. овог члана ако инвеститор прекорачи рок завршетка изградње евидентираног у писменој изјави инвеститора о почетку грађења, односно извођења радова и року завршетка грађења, у случајевима када Одељ</w:t>
      </w:r>
      <w:r w:rsidR="001B31A7">
        <w:rPr>
          <w:rFonts w:cs="Times New Roman"/>
          <w:lang w:val="sr-Cyrl-RS"/>
        </w:rPr>
        <w:t>ење</w:t>
      </w:r>
      <w:r w:rsidR="005652D0" w:rsidRPr="005652D0">
        <w:rPr>
          <w:rFonts w:cs="Times New Roman"/>
          <w:lang w:val="sr-Cyrl-RS"/>
        </w:rPr>
        <w:t xml:space="preserve"> за комунално-стамбене посл</w:t>
      </w:r>
      <w:r w:rsidR="00674DED">
        <w:rPr>
          <w:rFonts w:cs="Times New Roman"/>
          <w:lang w:val="sr-Cyrl-RS"/>
        </w:rPr>
        <w:t>ове саобраћај и инфраструктуру Г</w:t>
      </w:r>
      <w:r w:rsidR="005652D0" w:rsidRPr="005652D0">
        <w:rPr>
          <w:rFonts w:cs="Times New Roman"/>
          <w:lang w:val="sr-Cyrl-RS"/>
        </w:rPr>
        <w:t>радске управе града Лесковца не одобри заузеће јавне површине у траженом року због недостатка саобраћајно-техничких услова који су постојали у време тражења одобрења.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 xml:space="preserve">Утврђивање, контролу и </w:t>
      </w:r>
      <w:r w:rsidR="00853141">
        <w:rPr>
          <w:rFonts w:cs="Times New Roman"/>
          <w:lang w:val="sr-Cyrl-RS"/>
        </w:rPr>
        <w:t>наплату накнада утврђених овом О</w:t>
      </w:r>
      <w:r w:rsidR="005652D0" w:rsidRPr="005652D0">
        <w:rPr>
          <w:rFonts w:cs="Times New Roman"/>
          <w:lang w:val="sr-Cyrl-RS"/>
        </w:rPr>
        <w:t>длуком</w:t>
      </w:r>
      <w:r w:rsidR="00853141">
        <w:rPr>
          <w:rFonts w:cs="Times New Roman"/>
          <w:lang w:val="sr-Cyrl-RS"/>
        </w:rPr>
        <w:t>,</w:t>
      </w:r>
      <w:r w:rsidR="005652D0" w:rsidRPr="005652D0">
        <w:rPr>
          <w:rFonts w:cs="Times New Roman"/>
          <w:lang w:val="sr-Cyrl-RS"/>
        </w:rPr>
        <w:t xml:space="preserve"> реш</w:t>
      </w:r>
      <w:r w:rsidR="002B3FAB">
        <w:rPr>
          <w:rFonts w:cs="Times New Roman"/>
          <w:lang w:val="sr-Cyrl-RS"/>
        </w:rPr>
        <w:t>ењем врши Одељење за финансије Г</w:t>
      </w:r>
      <w:r w:rsidR="005652D0" w:rsidRPr="005652D0">
        <w:rPr>
          <w:rFonts w:cs="Times New Roman"/>
          <w:lang w:val="sr-Cyrl-RS"/>
        </w:rPr>
        <w:t>радске управе града Лесковца, надлежно за послове утврђивања, контроле и наплате изворних прихода града Лесковца.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Против решења из става 7. овог члана може се изјавити жалба министарству у чијој су надлежности послови финанси</w:t>
      </w:r>
      <w:r w:rsidR="00F30492">
        <w:rPr>
          <w:rFonts w:cs="Times New Roman"/>
          <w:lang w:val="sr-Cyrl-RS"/>
        </w:rPr>
        <w:t>ја, преко Одељења за финансије Г</w:t>
      </w:r>
      <w:r w:rsidR="005652D0" w:rsidRPr="005652D0">
        <w:rPr>
          <w:rFonts w:cs="Times New Roman"/>
          <w:lang w:val="sr-Cyrl-RS"/>
        </w:rPr>
        <w:t>радске управе града Лесковца, надлежног за послове утврђивања, контроле и наплате изворних прихода града Лесковца.</w:t>
      </w:r>
    </w:p>
    <w:p w:rsidR="005652D0" w:rsidRPr="005652D0" w:rsidRDefault="00CB2F42" w:rsidP="005652D0">
      <w:pPr>
        <w:jc w:val="both"/>
        <w:rPr>
          <w:rFonts w:cs="Times New Roman"/>
          <w:lang w:val="sr-Cyrl-RS"/>
        </w:rPr>
      </w:pPr>
      <w:r>
        <w:rPr>
          <w:rFonts w:cs="Times New Roman"/>
          <w:lang w:val="sr-Cyrl-RS"/>
        </w:rPr>
        <w:tab/>
      </w:r>
      <w:r w:rsidR="0096299F">
        <w:rPr>
          <w:rFonts w:cs="Times New Roman"/>
          <w:lang w:val="sr-Cyrl-RS"/>
        </w:rPr>
        <w:t>Об</w:t>
      </w:r>
      <w:r w:rsidR="005652D0" w:rsidRPr="005652D0">
        <w:rPr>
          <w:rFonts w:cs="Times New Roman"/>
          <w:lang w:val="sr-Cyrl-RS"/>
        </w:rPr>
        <w:t>везник накнаде дужан је да утврђену обавезу по основу накнаде плати до 15. у месецу за претходни месец, а за месеце за које је обавеза доспела у моменту уручења решења у року од 15 дана од дана достављања решења.</w:t>
      </w:r>
    </w:p>
    <w:p w:rsid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У погледу поступка утврђивања, контроле, наплате, повраћаја, камате, принудне наплате, застарелости и о</w:t>
      </w:r>
      <w:r w:rsidR="00853141">
        <w:rPr>
          <w:rFonts w:cs="Times New Roman"/>
          <w:lang w:val="sr-Cyrl-RS"/>
        </w:rPr>
        <w:t>сталог што није прописано овом О</w:t>
      </w:r>
      <w:r w:rsidR="005652D0" w:rsidRPr="005652D0">
        <w:rPr>
          <w:rFonts w:cs="Times New Roman"/>
          <w:lang w:val="sr-Cyrl-RS"/>
        </w:rPr>
        <w:t>длуком сходно се примењују одредбе закона којим се уређују порески поступак и пореска администрација.</w:t>
      </w:r>
    </w:p>
    <w:p w:rsidR="00CB2F42" w:rsidRDefault="00CB2F42" w:rsidP="005652D0">
      <w:pPr>
        <w:jc w:val="both"/>
        <w:rPr>
          <w:rFonts w:cs="Times New Roman"/>
          <w:lang w:val="sr-Cyrl-RS"/>
        </w:rPr>
      </w:pPr>
    </w:p>
    <w:p w:rsidR="005652D0" w:rsidRPr="005652D0" w:rsidRDefault="005652D0" w:rsidP="005652D0">
      <w:pPr>
        <w:jc w:val="center"/>
        <w:rPr>
          <w:rFonts w:cs="Times New Roman"/>
          <w:b/>
          <w:lang w:val="sr-Cyrl-RS"/>
        </w:rPr>
      </w:pPr>
      <w:r w:rsidRPr="005652D0">
        <w:rPr>
          <w:rFonts w:cs="Times New Roman"/>
          <w:b/>
          <w:lang w:val="sr-Cyrl-RS"/>
        </w:rPr>
        <w:lastRenderedPageBreak/>
        <w:t>Припадност прихода</w:t>
      </w:r>
    </w:p>
    <w:p w:rsidR="005652D0" w:rsidRPr="005652D0" w:rsidRDefault="00F37866" w:rsidP="005652D0">
      <w:pPr>
        <w:jc w:val="center"/>
        <w:rPr>
          <w:rFonts w:cs="Times New Roman"/>
          <w:b/>
          <w:lang w:val="sr-Cyrl-RS"/>
        </w:rPr>
      </w:pPr>
      <w:r>
        <w:rPr>
          <w:rFonts w:cs="Times New Roman"/>
          <w:b/>
          <w:lang w:val="sr-Cyrl-RS"/>
        </w:rPr>
        <w:t>Члан 7</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Приходи остварени од накнаде за коришћење јавних површина припадају буџету града Лесковца.</w:t>
      </w:r>
    </w:p>
    <w:p w:rsidR="005652D0" w:rsidRPr="005652D0" w:rsidRDefault="00F37866" w:rsidP="005652D0">
      <w:pPr>
        <w:jc w:val="center"/>
        <w:rPr>
          <w:rFonts w:cs="Times New Roman"/>
          <w:b/>
          <w:lang w:val="sr-Cyrl-RS"/>
        </w:rPr>
      </w:pPr>
      <w:r>
        <w:rPr>
          <w:rFonts w:cs="Times New Roman"/>
          <w:b/>
          <w:lang w:val="sr-Cyrl-RS"/>
        </w:rPr>
        <w:t>Члан 8</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Износи накнаде прописују се Тарифом накнада за коришћење јавних површина. Тарифа накнада за коришћење јавних површина садржи 3 тарифна броја и саставни је део ове Одлуке.</w:t>
      </w:r>
    </w:p>
    <w:p w:rsidR="005652D0" w:rsidRPr="005652D0" w:rsidRDefault="005652D0" w:rsidP="005652D0">
      <w:pPr>
        <w:jc w:val="center"/>
        <w:rPr>
          <w:rFonts w:cs="Times New Roman"/>
          <w:b/>
          <w:lang w:val="sr-Cyrl-RS"/>
        </w:rPr>
      </w:pPr>
      <w:r w:rsidRPr="005652D0">
        <w:rPr>
          <w:rFonts w:cs="Times New Roman"/>
          <w:b/>
          <w:lang w:val="sr-Cyrl-RS"/>
        </w:rPr>
        <w:t>Делови територије - зоне</w:t>
      </w:r>
    </w:p>
    <w:p w:rsidR="005652D0" w:rsidRPr="005652D0" w:rsidRDefault="00F37866" w:rsidP="005652D0">
      <w:pPr>
        <w:jc w:val="center"/>
        <w:rPr>
          <w:rFonts w:cs="Times New Roman"/>
          <w:b/>
          <w:lang w:val="sr-Cyrl-RS"/>
        </w:rPr>
      </w:pPr>
      <w:r>
        <w:rPr>
          <w:rFonts w:cs="Times New Roman"/>
          <w:b/>
          <w:lang w:val="sr-Cyrl-RS"/>
        </w:rPr>
        <w:t>Члан 9</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Разврставање по зонама врши се у складу са Одлуком о утврђивању доприноса за уређивање грађевинског земљишта ("Службени гласник града Лесковца", број 42/2020).</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Овом Одлуком дефинишу се делови територије, односно зоне у којима се налазе јавне површине, а од којих зависи висина накнаде из члана 2. ове Одлуке, и то:</w:t>
      </w:r>
    </w:p>
    <w:p w:rsidR="005652D0" w:rsidRPr="005652D0" w:rsidRDefault="005652D0" w:rsidP="005652D0">
      <w:pPr>
        <w:jc w:val="center"/>
        <w:rPr>
          <w:rFonts w:cs="Times New Roman"/>
          <w:b/>
          <w:lang w:val="sr-Cyrl-RS"/>
        </w:rPr>
      </w:pPr>
      <w:r w:rsidRPr="005652D0">
        <w:rPr>
          <w:rFonts w:cs="Times New Roman"/>
          <w:b/>
          <w:lang w:val="sr-Cyrl-RS"/>
        </w:rPr>
        <w:t>ЕКСТРА ЗОНА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Улице које се налазе у екстра зони:</w:t>
      </w:r>
    </w:p>
    <w:p w:rsidR="005652D0" w:rsidRPr="005652D0" w:rsidRDefault="005652D0" w:rsidP="005652D0">
      <w:pPr>
        <w:jc w:val="both"/>
        <w:rPr>
          <w:rFonts w:cs="Times New Roman"/>
          <w:lang w:val="sr-Cyrl-RS"/>
        </w:rPr>
      </w:pPr>
      <w:r w:rsidRPr="005652D0">
        <w:rPr>
          <w:rFonts w:cs="Times New Roman"/>
          <w:lang w:val="sr-Cyrl-RS"/>
        </w:rPr>
        <w:t>Булевар ослобођења, ул. Јужноморавских бригада до раскрснице са ул. Ветернички трг и ул. Васе Пелагића, ул. Краља Петра Првог од раскрснице са ул. Булевар Ослобођења до раскрснице са ул. Пушкинова.</w:t>
      </w:r>
    </w:p>
    <w:p w:rsidR="005652D0" w:rsidRPr="005652D0" w:rsidRDefault="005652D0" w:rsidP="005652D0">
      <w:pPr>
        <w:jc w:val="center"/>
        <w:rPr>
          <w:rFonts w:cs="Times New Roman"/>
          <w:b/>
          <w:lang w:val="sr-Cyrl-RS"/>
        </w:rPr>
      </w:pPr>
      <w:r w:rsidRPr="005652D0">
        <w:rPr>
          <w:rFonts w:cs="Times New Roman"/>
          <w:b/>
          <w:lang w:val="sr-Cyrl-RS"/>
        </w:rPr>
        <w:t>ПРВА ЗОНА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Улице које чине границу прве зоне:</w:t>
      </w:r>
    </w:p>
    <w:p w:rsidR="005652D0" w:rsidRPr="005652D0" w:rsidRDefault="005652D0" w:rsidP="005652D0">
      <w:pPr>
        <w:jc w:val="both"/>
        <w:rPr>
          <w:rFonts w:cs="Times New Roman"/>
          <w:lang w:val="sr-Cyrl-RS"/>
        </w:rPr>
      </w:pPr>
      <w:r w:rsidRPr="005652D0">
        <w:rPr>
          <w:rFonts w:cs="Times New Roman"/>
          <w:lang w:val="sr-Cyrl-RS"/>
        </w:rPr>
        <w:t>Ул. Млинска, ул. Краља Петра Првог, ул. 28. Март, ул. Страхињића Бана, ул. Бабички одред, ул. Степе Степановић до ул. Веселина Маслаше, ул. Веселина Маслаше кроз ул. Истарску, па преко моста до ул. Ветернички трг, улицом Јужноморавских бригада до улице Дубочице, онда улицом Дубочицом до улице Љутице Богдана, ул. Љутице Богдана до ул. Првомајска, улицом Првомајска кроз улицу Светозара Марковића, па даље кроз</w:t>
      </w:r>
      <w:r w:rsidR="00DC6092">
        <w:rPr>
          <w:rFonts w:cs="Times New Roman"/>
          <w:lang w:val="sr-Cyrl-RS"/>
        </w:rPr>
        <w:t xml:space="preserve"> ул. Светоилиска до ул. Делиград</w:t>
      </w:r>
      <w:r w:rsidRPr="005652D0">
        <w:rPr>
          <w:rFonts w:cs="Times New Roman"/>
          <w:lang w:val="sr-Cyrl-RS"/>
        </w:rPr>
        <w:t>ска, па преко пешачког моста улицом Владе Ђорђевића до раскрснице са ул. Млинска и остале улице обухваћене границом прве зоне.</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Са истока:</w:t>
      </w:r>
    </w:p>
    <w:p w:rsidR="005652D0" w:rsidRPr="005652D0" w:rsidRDefault="005652D0" w:rsidP="005652D0">
      <w:pPr>
        <w:jc w:val="both"/>
        <w:rPr>
          <w:rFonts w:cs="Times New Roman"/>
          <w:lang w:val="sr-Cyrl-RS"/>
        </w:rPr>
      </w:pPr>
      <w:r w:rsidRPr="005652D0">
        <w:rPr>
          <w:rFonts w:cs="Times New Roman"/>
          <w:lang w:val="sr-Cyrl-RS"/>
        </w:rPr>
        <w:t>Граница иде од ул. 28. Март са раскрсницом улице Ст</w:t>
      </w:r>
      <w:r w:rsidR="00E62AB8">
        <w:rPr>
          <w:rFonts w:cs="Times New Roman"/>
          <w:lang w:val="sr-Cyrl-RS"/>
        </w:rPr>
        <w:t>р</w:t>
      </w:r>
      <w:r w:rsidRPr="005652D0">
        <w:rPr>
          <w:rFonts w:cs="Times New Roman"/>
          <w:lang w:val="sr-Cyrl-RS"/>
        </w:rPr>
        <w:t>ахињића Бана, улицом Краља Петра Прв</w:t>
      </w:r>
      <w:r w:rsidR="009D3701">
        <w:rPr>
          <w:rFonts w:cs="Times New Roman"/>
          <w:lang w:val="sr-Cyrl-RS"/>
        </w:rPr>
        <w:t>ог</w:t>
      </w:r>
      <w:r w:rsidRPr="005652D0">
        <w:rPr>
          <w:rFonts w:cs="Times New Roman"/>
          <w:lang w:val="sr-Cyrl-RS"/>
        </w:rPr>
        <w:t xml:space="preserve"> први и други део.</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Са југа:</w:t>
      </w:r>
    </w:p>
    <w:p w:rsidR="005652D0" w:rsidRPr="005652D0" w:rsidRDefault="005652D0" w:rsidP="005652D0">
      <w:pPr>
        <w:jc w:val="both"/>
        <w:rPr>
          <w:rFonts w:cs="Times New Roman"/>
          <w:lang w:val="sr-Cyrl-RS"/>
        </w:rPr>
      </w:pPr>
      <w:r w:rsidRPr="005652D0">
        <w:rPr>
          <w:rFonts w:cs="Times New Roman"/>
          <w:lang w:val="sr-Cyrl-RS"/>
        </w:rPr>
        <w:t>Улицом Млинска, улицом Владе Ђорђевића до пешачког моста, ул. Делиградска, ул. Светоилиска, ул. Светозара Марковића, ул. Првомајска.</w:t>
      </w:r>
    </w:p>
    <w:p w:rsidR="005652D0" w:rsidRPr="005652D0" w:rsidRDefault="00CB2F42" w:rsidP="005652D0">
      <w:pPr>
        <w:jc w:val="both"/>
        <w:rPr>
          <w:rFonts w:cs="Times New Roman"/>
          <w:lang w:val="sr-Cyrl-RS"/>
        </w:rPr>
      </w:pPr>
      <w:r>
        <w:rPr>
          <w:rFonts w:cs="Times New Roman"/>
          <w:lang w:val="sr-Cyrl-RS"/>
        </w:rPr>
        <w:lastRenderedPageBreak/>
        <w:tab/>
      </w:r>
      <w:r w:rsidR="005652D0" w:rsidRPr="005652D0">
        <w:rPr>
          <w:rFonts w:cs="Times New Roman"/>
          <w:lang w:val="sr-Cyrl-RS"/>
        </w:rPr>
        <w:t>Са запада:</w:t>
      </w:r>
    </w:p>
    <w:p w:rsidR="005652D0" w:rsidRPr="005652D0" w:rsidRDefault="005652D0" w:rsidP="005652D0">
      <w:pPr>
        <w:jc w:val="both"/>
        <w:rPr>
          <w:rFonts w:cs="Times New Roman"/>
          <w:lang w:val="sr-Cyrl-RS"/>
        </w:rPr>
      </w:pPr>
      <w:r w:rsidRPr="005652D0">
        <w:rPr>
          <w:rFonts w:cs="Times New Roman"/>
          <w:lang w:val="sr-Cyrl-RS"/>
        </w:rPr>
        <w:t>Улицом Љутице Богдана.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Са севера:</w:t>
      </w:r>
    </w:p>
    <w:p w:rsidR="005652D0" w:rsidRPr="005652D0" w:rsidRDefault="005652D0" w:rsidP="005652D0">
      <w:pPr>
        <w:jc w:val="both"/>
        <w:rPr>
          <w:rFonts w:cs="Times New Roman"/>
          <w:lang w:val="sr-Cyrl-RS"/>
        </w:rPr>
      </w:pPr>
      <w:r w:rsidRPr="005652D0">
        <w:rPr>
          <w:rFonts w:cs="Times New Roman"/>
          <w:lang w:val="sr-Cyrl-RS"/>
        </w:rPr>
        <w:t>Улицом Дубочица до раскрснице са ул. Јужноморавских Бригада, улицом Јужноморавских Бригада до раскрснице са ул. Ветернички трг, улицом Ветернички трг, преко пешачког моста, улицом Истарском до улице Веселине Маслаше, преко улице Степе Степановића, ул. Бабичког одреда до раскрснице ул.</w:t>
      </w:r>
      <w:r w:rsidR="008D56F2">
        <w:rPr>
          <w:rFonts w:cs="Times New Roman"/>
          <w:lang w:val="sr-Cyrl-RS"/>
        </w:rPr>
        <w:t xml:space="preserve"> Страхињића Бана и ул. 28. Март</w:t>
      </w:r>
      <w:r w:rsidRPr="005652D0">
        <w:rPr>
          <w:rFonts w:cs="Times New Roman"/>
          <w:lang w:val="sr-Cyrl-RS"/>
        </w:rPr>
        <w:t xml:space="preserve"> и ул. Краља Петра Првог.</w:t>
      </w:r>
    </w:p>
    <w:p w:rsidR="005652D0" w:rsidRPr="005652D0" w:rsidRDefault="005652D0" w:rsidP="005652D0">
      <w:pPr>
        <w:jc w:val="center"/>
        <w:rPr>
          <w:rFonts w:cs="Times New Roman"/>
          <w:b/>
          <w:lang w:val="sr-Cyrl-RS"/>
        </w:rPr>
      </w:pPr>
      <w:r w:rsidRPr="005652D0">
        <w:rPr>
          <w:rFonts w:cs="Times New Roman"/>
          <w:b/>
          <w:lang w:val="sr-Cyrl-RS"/>
        </w:rPr>
        <w:t>ДРУГА ЗОНА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Улице које чине границу друге зоне:</w:t>
      </w:r>
    </w:p>
    <w:p w:rsidR="005652D0" w:rsidRPr="005652D0" w:rsidRDefault="005652D0" w:rsidP="005652D0">
      <w:pPr>
        <w:jc w:val="both"/>
        <w:rPr>
          <w:rFonts w:cs="Times New Roman"/>
          <w:lang w:val="sr-Cyrl-RS"/>
        </w:rPr>
      </w:pPr>
      <w:r w:rsidRPr="005652D0">
        <w:rPr>
          <w:rFonts w:cs="Times New Roman"/>
          <w:lang w:val="sr-Cyrl-RS"/>
        </w:rPr>
        <w:t>Ул. Милоша Обилића, ул. Трг Народних Хероја, ул. Старине Новака, ул. Николе Скобаљића до ул. Кајмачаланска, ул. Краља Петра Првог до железничке пруге, трасом железничке пруге до ул. Булевар</w:t>
      </w:r>
      <w:r w:rsidR="005A42E9">
        <w:rPr>
          <w:rFonts w:cs="Times New Roman"/>
          <w:lang w:val="sr-Cyrl-RS"/>
        </w:rPr>
        <w:t>а</w:t>
      </w:r>
      <w:r w:rsidRPr="005652D0">
        <w:rPr>
          <w:rFonts w:cs="Times New Roman"/>
          <w:lang w:val="sr-Cyrl-RS"/>
        </w:rPr>
        <w:t xml:space="preserve"> Николе Пашића, ул. Булевар Николе Пашића до раскрснице са ул. Ђуре Салаја, затим улицом Ђуре Салаја до раскрснице са улицом Дубочица, улицом Дубочица, затим улицом Алексе Ненадовића, улицом Раде Жунића до улице Д. Трајковића, улицом Обрена Ковачевића до улице Маре Ђорђевић, код ОШ "Коста Стаменковић", ул. Норвежанска до ул. Милоша Обилића, ул. Његошева од железничке пруге Ниш - Скопље до надвожњака на старом аутопуту Братство и Јединство, и остале улице обухваћене границом друге зоне.</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Са истока:</w:t>
      </w:r>
    </w:p>
    <w:p w:rsidR="005652D0" w:rsidRPr="005652D0" w:rsidRDefault="005652D0" w:rsidP="005652D0">
      <w:pPr>
        <w:jc w:val="both"/>
        <w:rPr>
          <w:rFonts w:cs="Times New Roman"/>
          <w:lang w:val="sr-Cyrl-RS"/>
        </w:rPr>
      </w:pPr>
      <w:r w:rsidRPr="005652D0">
        <w:rPr>
          <w:rFonts w:cs="Times New Roman"/>
          <w:lang w:val="sr-Cyrl-RS"/>
        </w:rPr>
        <w:t>Границе иду железничком пругом Ниш - Скопље до места у висини ул. Краља Петра Првог други део.</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Са југа:</w:t>
      </w:r>
    </w:p>
    <w:p w:rsidR="005652D0" w:rsidRPr="005652D0" w:rsidRDefault="005652D0" w:rsidP="005652D0">
      <w:pPr>
        <w:jc w:val="both"/>
        <w:rPr>
          <w:rFonts w:cs="Times New Roman"/>
          <w:lang w:val="sr-Cyrl-RS"/>
        </w:rPr>
      </w:pPr>
      <w:r w:rsidRPr="005652D0">
        <w:rPr>
          <w:rFonts w:cs="Times New Roman"/>
          <w:lang w:val="sr-Cyrl-RS"/>
        </w:rPr>
        <w:t>Улицом Кајмачаланском, испред стадиона на запад до северозападног угла Интерната средње техничке школе, затим западном границом Интерната до најјужније индивидуалне парцеле 9255/11 КО Лесковац, затим њеном јужном границом на запад до ул. Воје Николајевића, улицом Воје Николајевића на север све до улице Старине Новака, а онда улицом Старине Новака на запад преко Трга Народних хероја, ул. Милоша Обилића и ул. Норвежанска до ОШ "Коста Стаменковић".</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Са запада:</w:t>
      </w:r>
    </w:p>
    <w:p w:rsidR="005652D0" w:rsidRPr="005652D0" w:rsidRDefault="005652D0" w:rsidP="005652D0">
      <w:pPr>
        <w:jc w:val="both"/>
        <w:rPr>
          <w:rFonts w:cs="Times New Roman"/>
          <w:lang w:val="sr-Cyrl-RS"/>
        </w:rPr>
      </w:pPr>
      <w:r w:rsidRPr="005652D0">
        <w:rPr>
          <w:rFonts w:cs="Times New Roman"/>
          <w:lang w:val="sr-Cyrl-RS"/>
        </w:rPr>
        <w:t>Ул. Маре Ђорђевића, ул. Обрена Ковачевића, ул. Станоја Главаша, ул. Д. Трајковића, ул. Раде Жунића, ул. Алексе Ненадовића, ул. Дубочице до раскрснице са ул. Ђуре Салаја и ул. Ђуре Салаја до раскрснице са ул. Булевар</w:t>
      </w:r>
      <w:r w:rsidR="00180B62">
        <w:rPr>
          <w:rFonts w:cs="Times New Roman"/>
          <w:lang w:val="sr-Cyrl-RS"/>
        </w:rPr>
        <w:t>ом</w:t>
      </w:r>
      <w:r w:rsidRPr="005652D0">
        <w:rPr>
          <w:rFonts w:cs="Times New Roman"/>
          <w:lang w:val="sr-Cyrl-RS"/>
        </w:rPr>
        <w:t xml:space="preserve"> Николе Пашића.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Са севера:</w:t>
      </w:r>
    </w:p>
    <w:p w:rsidR="005652D0" w:rsidRDefault="005652D0" w:rsidP="005652D0">
      <w:pPr>
        <w:jc w:val="both"/>
        <w:rPr>
          <w:rFonts w:cs="Times New Roman"/>
          <w:lang w:val="sr-Cyrl-RS"/>
        </w:rPr>
      </w:pPr>
      <w:r w:rsidRPr="005652D0">
        <w:rPr>
          <w:rFonts w:cs="Times New Roman"/>
          <w:lang w:val="sr-Cyrl-RS"/>
        </w:rPr>
        <w:t>Од раскрснице ул. Булевар Николе Пашића и ул. Ђуре Салаја, улицом Булевар Николе Пашића до железничке пруге Ниш - Скопље.</w:t>
      </w:r>
    </w:p>
    <w:p w:rsidR="00CB2F42" w:rsidRDefault="00CB2F42" w:rsidP="005652D0">
      <w:pPr>
        <w:jc w:val="both"/>
        <w:rPr>
          <w:rFonts w:cs="Times New Roman"/>
          <w:lang w:val="sr-Cyrl-RS"/>
        </w:rPr>
      </w:pPr>
    </w:p>
    <w:p w:rsidR="00CB2F42" w:rsidRDefault="00CB2F42" w:rsidP="005652D0">
      <w:pPr>
        <w:jc w:val="both"/>
        <w:rPr>
          <w:rFonts w:cs="Times New Roman"/>
          <w:lang w:val="sr-Cyrl-RS"/>
        </w:rPr>
      </w:pPr>
    </w:p>
    <w:p w:rsidR="005652D0" w:rsidRPr="005652D0" w:rsidRDefault="005652D0" w:rsidP="005652D0">
      <w:pPr>
        <w:jc w:val="center"/>
        <w:rPr>
          <w:rFonts w:cs="Times New Roman"/>
          <w:b/>
          <w:lang w:val="sr-Cyrl-RS"/>
        </w:rPr>
      </w:pPr>
      <w:r w:rsidRPr="005652D0">
        <w:rPr>
          <w:rFonts w:cs="Times New Roman"/>
          <w:b/>
          <w:lang w:val="sr-Cyrl-RS"/>
        </w:rPr>
        <w:lastRenderedPageBreak/>
        <w:t>ТРЕЋА ЗОНА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Улице које чине границу треће зоне:</w:t>
      </w:r>
    </w:p>
    <w:p w:rsidR="005652D0" w:rsidRPr="005652D0" w:rsidRDefault="005652D0" w:rsidP="005652D0">
      <w:pPr>
        <w:jc w:val="both"/>
        <w:rPr>
          <w:rFonts w:cs="Times New Roman"/>
          <w:lang w:val="sr-Cyrl-RS"/>
        </w:rPr>
      </w:pPr>
      <w:r w:rsidRPr="005652D0">
        <w:rPr>
          <w:rFonts w:cs="Times New Roman"/>
          <w:lang w:val="sr-Cyrl-RS"/>
        </w:rPr>
        <w:t>Ул. Радничка, ул. Солунских Ратника, преко пружног прелаза до ул. Љубе Ненадовића, ул. Љубе Ненадовића дуж ул. Пушкинова, ул. Индустријска до раскрснице са ул. Ђорђе Стаменковићи, ул. Ђорђе Стаменковић, ул. Дурмиторска, од ул. Дурмиторска управно на ул. Браће Ђорђевића у насељу Зеле Вељковић, улицом Браће Ђорђевић, преко ул. Текстилне, реке Ветернице, излази на раскрсницу ул. Ђердапска и ул. Мирославе Стојановић, ул. Ђердапска, ул. Војислава Мичића, ул. Нишка, па на запад кроз ново насеље до ул. Светозара Марковића, ул. Светозара Марковића до Транзитног пута ка улици Девета, у правцу улице Девета до ул. Матије Гупца, ул. Матије Гупца, ул. Косовских јунака до раскрснице ул. Станоја Главаша и ул. Норвежанска, ул. Норвежанска до пута за излетиште Хисар ка ул. Жртава Фашизма, ул. Жртава Фашизма, затим ул. Раданском до ул. Светоили</w:t>
      </w:r>
      <w:r w:rsidR="00CD0758">
        <w:rPr>
          <w:rFonts w:cs="Times New Roman"/>
          <w:lang w:val="sr-Cyrl-RS"/>
        </w:rPr>
        <w:t>ј</w:t>
      </w:r>
      <w:r w:rsidRPr="005652D0">
        <w:rPr>
          <w:rFonts w:cs="Times New Roman"/>
          <w:lang w:val="sr-Cyrl-RS"/>
        </w:rPr>
        <w:t>ска обухватајући ул. Црногорску, ул. Цељску, па преко реке кроз ул. Бледску, па ул. Влајкова до раскрснице са ул. Радничка, и остале улице обухваћене границом треће зоне.</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Са истока:</w:t>
      </w:r>
    </w:p>
    <w:p w:rsidR="005652D0" w:rsidRPr="005652D0" w:rsidRDefault="005652D0" w:rsidP="005652D0">
      <w:pPr>
        <w:jc w:val="both"/>
        <w:rPr>
          <w:rFonts w:cs="Times New Roman"/>
          <w:lang w:val="sr-Cyrl-RS"/>
        </w:rPr>
      </w:pPr>
      <w:r w:rsidRPr="005652D0">
        <w:rPr>
          <w:rFonts w:cs="Times New Roman"/>
          <w:lang w:val="sr-Cyrl-RS"/>
        </w:rPr>
        <w:t>Ул. Дурмиторска, ул. Ђорђа Стаменковића, ул. Индустријска, ул. Јадранска, ул. Љубе Ненадовића преко пружног прелаза до ул. Солунских ратника.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Са југа:</w:t>
      </w:r>
    </w:p>
    <w:p w:rsidR="005652D0" w:rsidRPr="005652D0" w:rsidRDefault="005652D0" w:rsidP="005652D0">
      <w:pPr>
        <w:jc w:val="both"/>
        <w:rPr>
          <w:rFonts w:cs="Times New Roman"/>
          <w:lang w:val="sr-Cyrl-RS"/>
        </w:rPr>
      </w:pPr>
      <w:r w:rsidRPr="005652D0">
        <w:rPr>
          <w:rFonts w:cs="Times New Roman"/>
          <w:lang w:val="sr-Cyrl-RS"/>
        </w:rPr>
        <w:t>Ул. Солунских ратника, ул. Радничка, ул. Влајкова, ул. Бледска, па преко реке Ветернице, ул. Цељска до раскрснице ул. Светоилиска и ул. Хисарска, ул. Раданска, ул. Жртава Фашизма, пута за одмаралиште Хисар до ул. Норвежанска и ул. Норвежанска.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Са запада:</w:t>
      </w:r>
    </w:p>
    <w:p w:rsidR="005652D0" w:rsidRPr="005652D0" w:rsidRDefault="005652D0" w:rsidP="005652D0">
      <w:pPr>
        <w:jc w:val="both"/>
        <w:rPr>
          <w:rFonts w:cs="Times New Roman"/>
          <w:lang w:val="sr-Cyrl-RS"/>
        </w:rPr>
      </w:pPr>
      <w:r w:rsidRPr="005652D0">
        <w:rPr>
          <w:rFonts w:cs="Times New Roman"/>
          <w:lang w:val="sr-Cyrl-RS"/>
        </w:rPr>
        <w:t>Од раскрснице Норвежанске улице у улици Станоја Главаша, у улици Косовских јунака, затим ул. Матије Гупца, све до ул. Девете у насељу Раде Жунић.</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Са севера:</w:t>
      </w:r>
    </w:p>
    <w:p w:rsidR="005652D0" w:rsidRPr="005652D0" w:rsidRDefault="005652D0" w:rsidP="005652D0">
      <w:pPr>
        <w:jc w:val="both"/>
        <w:rPr>
          <w:rFonts w:cs="Times New Roman"/>
          <w:lang w:val="sr-Cyrl-RS"/>
        </w:rPr>
      </w:pPr>
      <w:r w:rsidRPr="005652D0">
        <w:rPr>
          <w:rFonts w:cs="Times New Roman"/>
          <w:lang w:val="sr-Cyrl-RS"/>
        </w:rPr>
        <w:t>Транзитним путем до ул. Светозара Милетића, код ресторана Грош, затим кроз Ново насеље, ул. Нишке, ул. Војислава Мичића, Ђердапском улицом до раскрснице са ул. Мирослава Стојановића, па преко реке сече ул. Текстилна и излази на ул. Браће Ђорђевић све до ул. Дурмиторска, ул. Дурмиторска</w:t>
      </w:r>
      <w:r w:rsidR="00DC70AF">
        <w:rPr>
          <w:rFonts w:cs="Times New Roman"/>
          <w:lang w:val="sr-Cyrl-RS"/>
        </w:rPr>
        <w:t xml:space="preserve"> и</w:t>
      </w:r>
      <w:r w:rsidRPr="005652D0">
        <w:rPr>
          <w:rFonts w:cs="Times New Roman"/>
          <w:lang w:val="sr-Cyrl-RS"/>
        </w:rPr>
        <w:t xml:space="preserve"> ул.Ђорђа Стаменковића и раскрснице са ул. Индустријска.</w:t>
      </w:r>
    </w:p>
    <w:p w:rsidR="005652D0" w:rsidRPr="005652D0" w:rsidRDefault="005652D0" w:rsidP="005652D0">
      <w:pPr>
        <w:jc w:val="center"/>
        <w:rPr>
          <w:rFonts w:cs="Times New Roman"/>
          <w:b/>
          <w:lang w:val="sr-Cyrl-RS"/>
        </w:rPr>
      </w:pPr>
      <w:r w:rsidRPr="005652D0">
        <w:rPr>
          <w:rFonts w:cs="Times New Roman"/>
          <w:b/>
          <w:lang w:val="sr-Cyrl-RS"/>
        </w:rPr>
        <w:t>ЧЕТВРТА ЗОНА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Улице које се налазе у четвртој зони:</w:t>
      </w:r>
    </w:p>
    <w:p w:rsidR="005652D0" w:rsidRPr="005652D0" w:rsidRDefault="005652D0" w:rsidP="005652D0">
      <w:pPr>
        <w:jc w:val="both"/>
        <w:rPr>
          <w:rFonts w:cs="Times New Roman"/>
          <w:lang w:val="sr-Cyrl-RS"/>
        </w:rPr>
      </w:pPr>
      <w:r w:rsidRPr="005652D0">
        <w:rPr>
          <w:rFonts w:cs="Times New Roman"/>
          <w:lang w:val="sr-Cyrl-RS"/>
        </w:rPr>
        <w:t>Насеље "Славка Златановића", насеље "Обрада Лучића", насеље "Чифлук Мира", "Охридско" насеље, насеље Анчики, насеље Бобиште, "Подрум" насеље.</w:t>
      </w:r>
    </w:p>
    <w:p w:rsid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Обухвата простор између границе 3 (треће) зоне и границе Генералног Урбанистичког Плана Лесковца.</w:t>
      </w:r>
    </w:p>
    <w:p w:rsidR="00CB2F42" w:rsidRPr="005652D0" w:rsidRDefault="00CB2F42" w:rsidP="005652D0">
      <w:pPr>
        <w:jc w:val="both"/>
        <w:rPr>
          <w:rFonts w:cs="Times New Roman"/>
          <w:lang w:val="sr-Cyrl-RS"/>
        </w:rPr>
      </w:pPr>
    </w:p>
    <w:p w:rsidR="005652D0" w:rsidRPr="005652D0" w:rsidRDefault="005652D0" w:rsidP="005652D0">
      <w:pPr>
        <w:jc w:val="center"/>
        <w:rPr>
          <w:rFonts w:cs="Times New Roman"/>
          <w:b/>
          <w:lang w:val="sr-Cyrl-RS"/>
        </w:rPr>
      </w:pPr>
      <w:r w:rsidRPr="005652D0">
        <w:rPr>
          <w:rFonts w:cs="Times New Roman"/>
          <w:b/>
          <w:lang w:val="sr-Cyrl-RS"/>
        </w:rPr>
        <w:lastRenderedPageBreak/>
        <w:t>ПЕТА ЗОНА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Ова зона се односи на већа насељена места: Грделицу, Вучје, Предејане, Брестовац, Печењевце, Братмиловце, Доње Синковце, Горње Стопање.</w:t>
      </w:r>
    </w:p>
    <w:p w:rsidR="005652D0" w:rsidRPr="005652D0" w:rsidRDefault="005652D0" w:rsidP="005652D0">
      <w:pPr>
        <w:jc w:val="center"/>
        <w:rPr>
          <w:rFonts w:cs="Times New Roman"/>
          <w:b/>
          <w:lang w:val="sr-Cyrl-RS"/>
        </w:rPr>
      </w:pPr>
      <w:r w:rsidRPr="005652D0">
        <w:rPr>
          <w:rFonts w:cs="Times New Roman"/>
          <w:b/>
          <w:lang w:val="sr-Cyrl-RS"/>
        </w:rPr>
        <w:t>ШЕСТА ЗОНА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Насељена места ван Генералног Урбанистичког Плана Лесковца: Бадинце, Бели поток, Белановце, Богојевце, Брејановце, Бунушки Чифлук, Велика Биљаница, Велика Грабовница, Велико Трњане, Власе, Винарце, Горња Јајина, Горње Крајинце, Горња Бунуша, Горње Трњане, Горњи Буниброд, Грделица село, Губеревац, Добротин, Доња Јајина, Доња Бунуша, Доња Локошница, Доња Слатина, Доње Бријање, Доње Крајинце, Доње Стопање, Доње Трњане, Доњи Буниброд, Драшковац, Душаново, Жабљане, Живково, Жижавица, Залужње, Злоћудово, Каштавар, Кукуловце, Кумарево, Кутлеш, Липовица, Мала Биљаница, Мала Грабовница, Мала Копашница, Манојловце, Међа, Миланово, Мирошевце, Мрштане, Навалин, Номаница, Ораовица (код Грделице), Паликућа, Пресечина, Прибој, Радоњица, Разгојна, Рударе, Свирце, Стројковце, Тодоровце, Турековац, Чифлук Разгојнски, Чекмин, Шаиновац, Шарлинце и Шишинце.</w:t>
      </w:r>
    </w:p>
    <w:p w:rsidR="005652D0" w:rsidRPr="005652D0" w:rsidRDefault="005652D0" w:rsidP="005652D0">
      <w:pPr>
        <w:jc w:val="center"/>
        <w:rPr>
          <w:rFonts w:cs="Times New Roman"/>
          <w:b/>
          <w:lang w:val="sr-Cyrl-RS"/>
        </w:rPr>
      </w:pPr>
      <w:r w:rsidRPr="005652D0">
        <w:rPr>
          <w:rFonts w:cs="Times New Roman"/>
          <w:b/>
          <w:lang w:val="sr-Cyrl-RS"/>
        </w:rPr>
        <w:t>СЕДМА ЗОНА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Насељена места ван Генералног Урбанистичког Плана Лесковца: Бабичко, Барје, Бистрица, Бујишина, Боћевица, Брза, Бричевље, Букова Глава, Велика Копашница, Велика Сејаница, Виље Коло, Вина, Гагинце, Голема Њива, Горина, Горња Купиновица, Горња Локошница, Горња Слатина, Градашница, Грајевце, Граово, Грданица, Дедина Бара, Доња Купиновица, Дрводеља, Дрћевац, Загужане, Злокућане, Зољево, Игриште, Јарсеново, Јашуња, Јелашница, Калуђерце, Карађорђевац, Ковачева Бара, Козаре, Кораћевац, Крпејце, Личин Дол, Мелово, Мрковица, Накривањ, Несврта, Ново Село, Ораовица (код Црковнице), Орашац, Оруглица, Падеж, Палојце, Петровац, Пискупово, Подримце, Предејане (село), Равни дел, Рајно поље, Славујевце, Слатина, Смрдан, Ступница, Сушевље, Тулово, Тупаловце, Црвени брег, Црковница, Црцавац и Чукљеник.</w:t>
      </w:r>
    </w:p>
    <w:p w:rsidR="005652D0" w:rsidRPr="005652D0" w:rsidRDefault="005652D0" w:rsidP="005652D0">
      <w:pPr>
        <w:jc w:val="center"/>
        <w:rPr>
          <w:rFonts w:cs="Times New Roman"/>
          <w:b/>
          <w:lang w:val="sr-Cyrl-RS"/>
        </w:rPr>
      </w:pPr>
      <w:r w:rsidRPr="005652D0">
        <w:rPr>
          <w:rFonts w:cs="Times New Roman"/>
          <w:b/>
          <w:lang w:val="sr-Cyrl-RS"/>
        </w:rPr>
        <w:t>Време коришћења простора</w:t>
      </w:r>
    </w:p>
    <w:p w:rsidR="005652D0" w:rsidRPr="005652D0" w:rsidRDefault="000716A3" w:rsidP="005652D0">
      <w:pPr>
        <w:jc w:val="center"/>
        <w:rPr>
          <w:rFonts w:cs="Times New Roman"/>
          <w:b/>
          <w:lang w:val="sr-Cyrl-RS"/>
        </w:rPr>
      </w:pPr>
      <w:r>
        <w:rPr>
          <w:rFonts w:cs="Times New Roman"/>
          <w:b/>
          <w:lang w:val="sr-Cyrl-RS"/>
        </w:rPr>
        <w:t>Члан 10</w:t>
      </w:r>
    </w:p>
    <w:p w:rsid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Време коришћења јавне површине може бити изражено у данима, на дневном, месечном и годишњем нивоу, о чему се корисник простора изјашњава у пријави за коришћење јавне површине.</w:t>
      </w:r>
    </w:p>
    <w:p w:rsidR="00204942" w:rsidRDefault="00CB2F42" w:rsidP="005652D0">
      <w:pPr>
        <w:jc w:val="both"/>
        <w:rPr>
          <w:rFonts w:cs="Times New Roman"/>
          <w:lang w:val="sr-Cyrl-RS"/>
        </w:rPr>
      </w:pPr>
      <w:r>
        <w:rPr>
          <w:rFonts w:cs="Times New Roman"/>
          <w:lang w:val="sr-Cyrl-RS"/>
        </w:rPr>
        <w:tab/>
      </w:r>
      <w:r w:rsidR="00204942">
        <w:rPr>
          <w:rFonts w:cs="Times New Roman"/>
          <w:lang w:val="sr-Cyrl-RS"/>
        </w:rPr>
        <w:t xml:space="preserve">Изузетно из става 1. овог члана, време коришћења јавне површине може бити изражено на период </w:t>
      </w:r>
      <w:r w:rsidR="00E12EE3">
        <w:rPr>
          <w:rFonts w:cs="Times New Roman"/>
          <w:lang w:val="sr-Cyrl-RS"/>
        </w:rPr>
        <w:t xml:space="preserve">дужи од </w:t>
      </w:r>
      <w:r w:rsidR="00F60AC0">
        <w:rPr>
          <w:rFonts w:cs="Times New Roman"/>
          <w:lang w:val="sr-Cyrl-RS"/>
        </w:rPr>
        <w:t>годину дана</w:t>
      </w:r>
      <w:r w:rsidR="00204942">
        <w:rPr>
          <w:rFonts w:cs="Times New Roman"/>
          <w:lang w:val="sr-Cyrl-RS"/>
        </w:rPr>
        <w:t>, а на основу решења надлежног органа уз посебно образложење, с тим што ће се накнада за коришћење јавне површине одређивати сваке године до 15. фебруара текуће године за ту годину.</w:t>
      </w:r>
    </w:p>
    <w:p w:rsidR="00CB2F42" w:rsidRDefault="00CB2F42" w:rsidP="005652D0">
      <w:pPr>
        <w:jc w:val="both"/>
        <w:rPr>
          <w:rFonts w:cs="Times New Roman"/>
          <w:lang w:val="sr-Cyrl-RS"/>
        </w:rPr>
      </w:pPr>
    </w:p>
    <w:p w:rsidR="00CB2F42" w:rsidRPr="005652D0" w:rsidRDefault="00CB2F42" w:rsidP="005652D0">
      <w:pPr>
        <w:jc w:val="both"/>
        <w:rPr>
          <w:rFonts w:cs="Times New Roman"/>
          <w:lang w:val="sr-Cyrl-RS"/>
        </w:rPr>
      </w:pPr>
    </w:p>
    <w:p w:rsidR="005652D0" w:rsidRPr="005652D0" w:rsidRDefault="005652D0" w:rsidP="005652D0">
      <w:pPr>
        <w:jc w:val="both"/>
        <w:rPr>
          <w:rFonts w:cs="Times New Roman"/>
          <w:lang w:val="sr-Cyrl-RS"/>
        </w:rPr>
      </w:pPr>
    </w:p>
    <w:p w:rsidR="005652D0" w:rsidRPr="005652D0" w:rsidRDefault="005652D0" w:rsidP="005652D0">
      <w:pPr>
        <w:jc w:val="center"/>
        <w:rPr>
          <w:rFonts w:cs="Times New Roman"/>
          <w:b/>
          <w:lang w:val="sr-Cyrl-RS"/>
        </w:rPr>
      </w:pPr>
      <w:r w:rsidRPr="005652D0">
        <w:rPr>
          <w:rFonts w:cs="Times New Roman"/>
          <w:b/>
          <w:lang w:val="sr-Cyrl-RS"/>
        </w:rPr>
        <w:lastRenderedPageBreak/>
        <w:t>Ослобођења</w:t>
      </w:r>
    </w:p>
    <w:p w:rsidR="005652D0" w:rsidRPr="005652D0" w:rsidRDefault="000716A3" w:rsidP="005652D0">
      <w:pPr>
        <w:jc w:val="center"/>
        <w:rPr>
          <w:rFonts w:cs="Times New Roman"/>
          <w:b/>
          <w:lang w:val="sr-Cyrl-RS"/>
        </w:rPr>
      </w:pPr>
      <w:r>
        <w:rPr>
          <w:rFonts w:cs="Times New Roman"/>
          <w:b/>
          <w:lang w:val="sr-Cyrl-RS"/>
        </w:rPr>
        <w:t>Члан 11</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Накнаду за коришћење јавних површина не плаћају директни и индиректни корисници буџетских средстава, Црвени крст Срби</w:t>
      </w:r>
      <w:r w:rsidR="003465AC">
        <w:rPr>
          <w:rFonts w:cs="Times New Roman"/>
          <w:lang w:val="sr-Cyrl-RS"/>
        </w:rPr>
        <w:t>је и недобитне организације када</w:t>
      </w:r>
      <w:r w:rsidR="005652D0" w:rsidRPr="005652D0">
        <w:rPr>
          <w:rFonts w:cs="Times New Roman"/>
          <w:lang w:val="sr-Cyrl-RS"/>
        </w:rPr>
        <w:t xml:space="preserve"> спроводе активности од општег интереса кој</w:t>
      </w:r>
      <w:r w:rsidR="00E9197F">
        <w:rPr>
          <w:rFonts w:cs="Times New Roman"/>
          <w:lang w:val="sr-Cyrl-RS"/>
        </w:rPr>
        <w:t>е се финансирају средствима из б</w:t>
      </w:r>
      <w:r w:rsidR="005652D0" w:rsidRPr="005652D0">
        <w:rPr>
          <w:rFonts w:cs="Times New Roman"/>
          <w:lang w:val="sr-Cyrl-RS"/>
        </w:rPr>
        <w:t>уџета града Лесковца.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Накнада за коришћење јавних површина по основу заузећа грађевинским материјалом и за извођење грађевинских радова не плаћа се ако се раскопавање, односно заузимање јавне површине врши због изградње, реконструкције коловоза, тротоара или друге јавне саобраћајне површине, као и приликом извођења радова јавних комуналних предузећа</w:t>
      </w:r>
      <w:r w:rsidR="00AE4C77">
        <w:rPr>
          <w:rFonts w:cs="Times New Roman"/>
          <w:lang w:val="sr-Cyrl-RS"/>
        </w:rPr>
        <w:t>, односно управљача јавног пута</w:t>
      </w:r>
      <w:r w:rsidR="005652D0" w:rsidRPr="005652D0">
        <w:rPr>
          <w:rFonts w:cs="Times New Roman"/>
          <w:lang w:val="sr-Cyrl-RS"/>
        </w:rPr>
        <w:t xml:space="preserve"> у сврху довођења објеката у функцију. Под довођењем објекта у функцију подразумевају се радови на текућем (редовном) одржавању објекта, за које се не издаје одобрење по Закону о планирању и изградњи.</w:t>
      </w:r>
    </w:p>
    <w:p w:rsidR="005652D0" w:rsidRPr="005652D0" w:rsidRDefault="005652D0" w:rsidP="005652D0">
      <w:pPr>
        <w:jc w:val="center"/>
        <w:rPr>
          <w:rFonts w:cs="Times New Roman"/>
          <w:b/>
          <w:lang w:val="sr-Cyrl-RS"/>
        </w:rPr>
      </w:pPr>
      <w:r w:rsidRPr="005652D0">
        <w:rPr>
          <w:rFonts w:cs="Times New Roman"/>
          <w:b/>
          <w:lang w:val="sr-Cyrl-RS"/>
        </w:rPr>
        <w:t>Прелазне и завршне одредбе</w:t>
      </w:r>
    </w:p>
    <w:p w:rsidR="005652D0" w:rsidRPr="005652D0" w:rsidRDefault="000716A3" w:rsidP="005652D0">
      <w:pPr>
        <w:jc w:val="center"/>
        <w:rPr>
          <w:rFonts w:cs="Times New Roman"/>
          <w:b/>
          <w:lang w:val="sr-Cyrl-RS"/>
        </w:rPr>
      </w:pPr>
      <w:r>
        <w:rPr>
          <w:rFonts w:cs="Times New Roman"/>
          <w:b/>
          <w:lang w:val="sr-Cyrl-RS"/>
        </w:rPr>
        <w:t>Члан 12</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У свему осталом што није посебно регулисано овом Одлуком примењују се одредбе Закона о накнадама за коришћење јавних добара („Службени гласник РС“, бр. 95/2018, 49/2019, 92/2023).</w:t>
      </w:r>
    </w:p>
    <w:p w:rsidR="005652D0" w:rsidRPr="005652D0" w:rsidRDefault="000716A3" w:rsidP="005652D0">
      <w:pPr>
        <w:jc w:val="center"/>
        <w:rPr>
          <w:rFonts w:cs="Times New Roman"/>
          <w:b/>
          <w:lang w:val="sr-Cyrl-RS"/>
        </w:rPr>
      </w:pPr>
      <w:r>
        <w:rPr>
          <w:rFonts w:cs="Times New Roman"/>
          <w:b/>
          <w:lang w:val="sr-Cyrl-RS"/>
        </w:rPr>
        <w:t>Члан 13</w:t>
      </w:r>
    </w:p>
    <w:p w:rsidR="00B316A9" w:rsidRPr="005652D0" w:rsidRDefault="00CB2F42" w:rsidP="00B316A9">
      <w:pPr>
        <w:jc w:val="both"/>
        <w:rPr>
          <w:rFonts w:cs="Times New Roman"/>
          <w:lang w:val="sr-Cyrl-RS"/>
        </w:rPr>
      </w:pPr>
      <w:r>
        <w:rPr>
          <w:rFonts w:cs="Times New Roman"/>
          <w:lang w:val="sr-Cyrl-RS"/>
        </w:rPr>
        <w:tab/>
      </w:r>
      <w:r w:rsidR="000C3E88">
        <w:rPr>
          <w:rFonts w:cs="Times New Roman"/>
          <w:lang w:val="sr-Cyrl-RS"/>
        </w:rPr>
        <w:t>Даном ступања ове О</w:t>
      </w:r>
      <w:r w:rsidR="00B316A9" w:rsidRPr="005652D0">
        <w:rPr>
          <w:rFonts w:cs="Times New Roman"/>
          <w:lang w:val="sr-Cyrl-RS"/>
        </w:rPr>
        <w:t>длуке на снагу престаје да важи Одлука о накнадама за коришћење јавних површина на територији града Лесковца („Сл. гласник града Лесковца“, бр. 15/2019).</w:t>
      </w:r>
    </w:p>
    <w:p w:rsidR="00B316A9" w:rsidRDefault="00B316A9" w:rsidP="005652D0">
      <w:pPr>
        <w:jc w:val="both"/>
        <w:rPr>
          <w:rFonts w:cs="Times New Roman"/>
          <w:lang w:val="sr-Cyrl-RS"/>
        </w:rPr>
      </w:pPr>
    </w:p>
    <w:p w:rsidR="005652D0" w:rsidRPr="00184951" w:rsidRDefault="000716A3" w:rsidP="005652D0">
      <w:pPr>
        <w:jc w:val="center"/>
        <w:rPr>
          <w:rFonts w:cs="Times New Roman"/>
          <w:b/>
          <w:lang w:val="sr-Latn-RS"/>
        </w:rPr>
      </w:pPr>
      <w:r>
        <w:rPr>
          <w:rFonts w:cs="Times New Roman"/>
          <w:b/>
          <w:lang w:val="sr-Cyrl-RS"/>
        </w:rPr>
        <w:t>Члан 14</w:t>
      </w:r>
    </w:p>
    <w:p w:rsidR="00B316A9" w:rsidRDefault="00CB2F42" w:rsidP="00B316A9">
      <w:pPr>
        <w:jc w:val="both"/>
        <w:rPr>
          <w:rFonts w:cs="Times New Roman"/>
          <w:lang w:val="sr-Cyrl-RS"/>
        </w:rPr>
      </w:pPr>
      <w:r>
        <w:rPr>
          <w:rFonts w:cs="Times New Roman"/>
          <w:lang w:val="sr-Cyrl-RS"/>
        </w:rPr>
        <w:tab/>
      </w:r>
      <w:r w:rsidR="00B316A9" w:rsidRPr="005652D0">
        <w:rPr>
          <w:rFonts w:cs="Times New Roman"/>
          <w:lang w:val="sr-Cyrl-RS"/>
        </w:rPr>
        <w:t>Ова Одлука ступа на снагу осмог дана од дана објављивања у „Службеном гласнику града Лесковца“.</w:t>
      </w:r>
    </w:p>
    <w:p w:rsidR="00CB2F42" w:rsidRPr="005652D0" w:rsidRDefault="00CB2F42" w:rsidP="00B316A9">
      <w:pPr>
        <w:jc w:val="both"/>
        <w:rPr>
          <w:rFonts w:cs="Times New Roman"/>
          <w:lang w:val="sr-Cyrl-RS"/>
        </w:rPr>
      </w:pPr>
    </w:p>
    <w:p w:rsidR="005652D0" w:rsidRPr="005652D0" w:rsidRDefault="005652D0" w:rsidP="005652D0">
      <w:pPr>
        <w:jc w:val="center"/>
        <w:rPr>
          <w:rFonts w:cs="Times New Roman"/>
          <w:b/>
          <w:lang w:val="sr-Cyrl-RS"/>
        </w:rPr>
      </w:pPr>
      <w:r w:rsidRPr="005652D0">
        <w:rPr>
          <w:rFonts w:cs="Times New Roman"/>
          <w:b/>
          <w:lang w:val="sr-Cyrl-RS"/>
        </w:rPr>
        <w:t>ТАРИФА НАКНАДА ЗА КОРИШЋЕЊЕ ЈАВНИХ ПОВРШИНА</w:t>
      </w:r>
    </w:p>
    <w:p w:rsidR="005652D0" w:rsidRPr="005652D0" w:rsidRDefault="005652D0" w:rsidP="005652D0">
      <w:pPr>
        <w:jc w:val="center"/>
        <w:rPr>
          <w:rFonts w:cs="Times New Roman"/>
          <w:b/>
          <w:lang w:val="sr-Cyrl-RS"/>
        </w:rPr>
      </w:pPr>
      <w:r w:rsidRPr="005652D0">
        <w:rPr>
          <w:rFonts w:cs="Times New Roman"/>
          <w:b/>
          <w:lang w:val="sr-Cyrl-RS"/>
        </w:rPr>
        <w:t>Тарифни број 1.</w:t>
      </w:r>
    </w:p>
    <w:p w:rsidR="005652D0" w:rsidRPr="005652D0" w:rsidRDefault="005652D0" w:rsidP="005652D0">
      <w:pPr>
        <w:jc w:val="center"/>
        <w:rPr>
          <w:rFonts w:cs="Times New Roman"/>
          <w:b/>
          <w:lang w:val="sr-Cyrl-RS"/>
        </w:rPr>
      </w:pPr>
      <w:r w:rsidRPr="005652D0">
        <w:rPr>
          <w:rFonts w:cs="Times New Roman"/>
          <w:b/>
          <w:lang w:val="sr-Cyrl-RS"/>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p w:rsidR="005652D0" w:rsidRPr="005652D0" w:rsidRDefault="005652D0" w:rsidP="005652D0">
      <w:pPr>
        <w:jc w:val="both"/>
        <w:rPr>
          <w:rFonts w:cs="Times New Roman"/>
          <w:lang w:val="sr-Cyrl-RS"/>
        </w:rPr>
      </w:pPr>
      <w:r w:rsidRPr="005652D0">
        <w:rPr>
          <w:rFonts w:cs="Times New Roman"/>
          <w:lang w:val="sr-Cyrl-RS"/>
        </w:rPr>
        <w:t>1.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 за сваки цео и започети м2 простора који се користи, утврђује се накнада дневно сразмерно времену коришћења, и то:</w:t>
      </w:r>
    </w:p>
    <w:p w:rsidR="005652D0" w:rsidRPr="005652D0" w:rsidRDefault="005652D0" w:rsidP="005652D0">
      <w:pPr>
        <w:jc w:val="both"/>
        <w:rPr>
          <w:rFonts w:cs="Times New Roman"/>
          <w:lang w:val="sr-Cyrl-RS"/>
        </w:rPr>
      </w:pPr>
      <w:r w:rsidRPr="005652D0">
        <w:rPr>
          <w:rFonts w:cs="Times New Roman"/>
          <w:lang w:val="sr-Cyrl-RS"/>
        </w:rPr>
        <w:lastRenderedPageBreak/>
        <w:t>1) за обављање пословне делатности (привремени објекти - киосци, други мањи монтажни објекти и други слични објекти за продају робе на мало, за пружање угоститељских, занатских услуга и других услуга; покретни привремени објекти - тезге, апарати за сладолед, апарати за кокице, кестен, кукуруз и слично, конзерватори за сладолед, расхладне витрине за продају сладоледа и освежавајућих напитака, аутомати за продају робе на мало и пружање услуга: банкомат, аутомат за продају штампе, напитака, кондиторских производа и слично, и други покретни објекти за продају робе на мало и вршење занатских и других услуга, изложбено-продајни пултови, излагање робе, специјализована возила за обављање делатности трговине на мало и друге делатности у складу са законом, наменски монтажни објекти за потребе обављања делатности јавних комуналних предузећа - терминусни објекат, монтажни објекат за смештај алата, опреме и слично, као и телефонске говорнице), накнада се утврђује дневно по м2:</w:t>
      </w:r>
    </w:p>
    <w:p w:rsidR="005652D0" w:rsidRPr="005652D0" w:rsidRDefault="005652D0" w:rsidP="005652D0">
      <w:pPr>
        <w:jc w:val="both"/>
        <w:rPr>
          <w:rFonts w:cs="Times New Roman"/>
          <w:lang w:val="sr-Cyrl-RS"/>
        </w:rPr>
      </w:pPr>
      <w:r w:rsidRPr="005652D0">
        <w:rPr>
          <w:rFonts w:cs="Times New Roman"/>
          <w:lang w:val="sr-Cyrl-RS"/>
        </w:rPr>
        <w:t>Екстра зона</w:t>
      </w:r>
      <w:r w:rsidRPr="005652D0">
        <w:rPr>
          <w:rFonts w:cs="Times New Roman"/>
          <w:lang w:val="sr-Cyrl-RS"/>
        </w:rPr>
        <w:tab/>
        <w:t>55,00 дин.</w:t>
      </w:r>
    </w:p>
    <w:p w:rsidR="005652D0" w:rsidRPr="005652D0" w:rsidRDefault="005652D0" w:rsidP="005652D0">
      <w:pPr>
        <w:jc w:val="both"/>
        <w:rPr>
          <w:rFonts w:cs="Times New Roman"/>
          <w:lang w:val="sr-Cyrl-RS"/>
        </w:rPr>
      </w:pPr>
      <w:r w:rsidRPr="005652D0">
        <w:rPr>
          <w:rFonts w:cs="Times New Roman"/>
          <w:lang w:val="sr-Cyrl-RS"/>
        </w:rPr>
        <w:t>Прва зона</w:t>
      </w:r>
      <w:r w:rsidRPr="005652D0">
        <w:rPr>
          <w:rFonts w:cs="Times New Roman"/>
          <w:lang w:val="sr-Cyrl-RS"/>
        </w:rPr>
        <w:tab/>
        <w:t>50,00 дин.</w:t>
      </w:r>
    </w:p>
    <w:p w:rsidR="005652D0" w:rsidRPr="005652D0" w:rsidRDefault="005652D0" w:rsidP="005652D0">
      <w:pPr>
        <w:jc w:val="both"/>
        <w:rPr>
          <w:rFonts w:cs="Times New Roman"/>
          <w:lang w:val="sr-Cyrl-RS"/>
        </w:rPr>
      </w:pPr>
      <w:r w:rsidRPr="005652D0">
        <w:rPr>
          <w:rFonts w:cs="Times New Roman"/>
          <w:lang w:val="sr-Cyrl-RS"/>
        </w:rPr>
        <w:t>Друга зона</w:t>
      </w:r>
      <w:r w:rsidRPr="005652D0">
        <w:rPr>
          <w:rFonts w:cs="Times New Roman"/>
          <w:lang w:val="sr-Cyrl-RS"/>
        </w:rPr>
        <w:tab/>
        <w:t>45,00 дин.</w:t>
      </w:r>
    </w:p>
    <w:p w:rsidR="005652D0" w:rsidRPr="005652D0" w:rsidRDefault="005652D0" w:rsidP="005652D0">
      <w:pPr>
        <w:jc w:val="both"/>
        <w:rPr>
          <w:rFonts w:cs="Times New Roman"/>
          <w:lang w:val="sr-Cyrl-RS"/>
        </w:rPr>
      </w:pPr>
      <w:r w:rsidRPr="005652D0">
        <w:rPr>
          <w:rFonts w:cs="Times New Roman"/>
          <w:lang w:val="sr-Cyrl-RS"/>
        </w:rPr>
        <w:t>Трећа зона</w:t>
      </w:r>
      <w:r w:rsidRPr="005652D0">
        <w:rPr>
          <w:rFonts w:cs="Times New Roman"/>
          <w:lang w:val="sr-Cyrl-RS"/>
        </w:rPr>
        <w:tab/>
        <w:t>40,00 дин.</w:t>
      </w:r>
    </w:p>
    <w:p w:rsidR="005652D0" w:rsidRPr="005652D0" w:rsidRDefault="005652D0" w:rsidP="005652D0">
      <w:pPr>
        <w:jc w:val="both"/>
        <w:rPr>
          <w:rFonts w:cs="Times New Roman"/>
          <w:lang w:val="sr-Cyrl-RS"/>
        </w:rPr>
      </w:pPr>
      <w:r w:rsidRPr="005652D0">
        <w:rPr>
          <w:rFonts w:cs="Times New Roman"/>
          <w:lang w:val="sr-Cyrl-RS"/>
        </w:rPr>
        <w:t>Четврта зона</w:t>
      </w:r>
      <w:r w:rsidRPr="005652D0">
        <w:rPr>
          <w:rFonts w:cs="Times New Roman"/>
          <w:lang w:val="sr-Cyrl-RS"/>
        </w:rPr>
        <w:tab/>
        <w:t>30,00 дин.</w:t>
      </w:r>
    </w:p>
    <w:p w:rsidR="005652D0" w:rsidRPr="005652D0" w:rsidRDefault="005652D0" w:rsidP="005652D0">
      <w:pPr>
        <w:jc w:val="both"/>
        <w:rPr>
          <w:rFonts w:cs="Times New Roman"/>
          <w:lang w:val="sr-Cyrl-RS"/>
        </w:rPr>
      </w:pPr>
      <w:r w:rsidRPr="005652D0">
        <w:rPr>
          <w:rFonts w:cs="Times New Roman"/>
          <w:lang w:val="sr-Cyrl-RS"/>
        </w:rPr>
        <w:t>Пета зона</w:t>
      </w:r>
      <w:r w:rsidRPr="005652D0">
        <w:rPr>
          <w:rFonts w:cs="Times New Roman"/>
          <w:lang w:val="sr-Cyrl-RS"/>
        </w:rPr>
        <w:tab/>
        <w:t>27,00 дин.</w:t>
      </w:r>
    </w:p>
    <w:p w:rsidR="005652D0" w:rsidRPr="005652D0" w:rsidRDefault="005652D0" w:rsidP="005652D0">
      <w:pPr>
        <w:jc w:val="both"/>
        <w:rPr>
          <w:rFonts w:cs="Times New Roman"/>
          <w:lang w:val="sr-Cyrl-RS"/>
        </w:rPr>
      </w:pPr>
      <w:r w:rsidRPr="005652D0">
        <w:rPr>
          <w:rFonts w:cs="Times New Roman"/>
          <w:lang w:val="sr-Cyrl-RS"/>
        </w:rPr>
        <w:t>Шеста зона</w:t>
      </w:r>
      <w:r w:rsidRPr="005652D0">
        <w:rPr>
          <w:rFonts w:cs="Times New Roman"/>
          <w:lang w:val="sr-Cyrl-RS"/>
        </w:rPr>
        <w:tab/>
        <w:t>25,00 дин.</w:t>
      </w:r>
    </w:p>
    <w:p w:rsidR="005652D0" w:rsidRPr="005652D0" w:rsidRDefault="005652D0" w:rsidP="005652D0">
      <w:pPr>
        <w:jc w:val="both"/>
        <w:rPr>
          <w:rFonts w:cs="Times New Roman"/>
          <w:lang w:val="sr-Cyrl-RS"/>
        </w:rPr>
      </w:pPr>
      <w:r w:rsidRPr="005652D0">
        <w:rPr>
          <w:rFonts w:cs="Times New Roman"/>
          <w:lang w:val="sr-Cyrl-RS"/>
        </w:rPr>
        <w:t>Седма зона</w:t>
      </w:r>
      <w:r w:rsidRPr="005652D0">
        <w:rPr>
          <w:rFonts w:cs="Times New Roman"/>
          <w:lang w:val="sr-Cyrl-RS"/>
        </w:rPr>
        <w:tab/>
        <w:t>20,00 дин.</w:t>
      </w:r>
    </w:p>
    <w:p w:rsidR="005652D0" w:rsidRPr="005652D0" w:rsidRDefault="005652D0" w:rsidP="005652D0">
      <w:pPr>
        <w:jc w:val="both"/>
        <w:rPr>
          <w:rFonts w:cs="Times New Roman"/>
          <w:lang w:val="sr-Cyrl-RS"/>
        </w:rPr>
      </w:pPr>
      <w:r w:rsidRPr="005652D0">
        <w:rPr>
          <w:rFonts w:cs="Times New Roman"/>
          <w:lang w:val="sr-Cyrl-RS"/>
        </w:rPr>
        <w:t>2) за обављање угоститељске делатности у башти угоститељског објекта отвореног типа, накнада се утврђује дневно по м2:</w:t>
      </w:r>
    </w:p>
    <w:p w:rsidR="005652D0" w:rsidRPr="005652D0" w:rsidRDefault="005652D0" w:rsidP="005652D0">
      <w:pPr>
        <w:jc w:val="both"/>
        <w:rPr>
          <w:rFonts w:cs="Times New Roman"/>
          <w:lang w:val="sr-Cyrl-RS"/>
        </w:rPr>
      </w:pPr>
      <w:r w:rsidRPr="005652D0">
        <w:rPr>
          <w:rFonts w:cs="Times New Roman"/>
          <w:lang w:val="sr-Cyrl-RS"/>
        </w:rPr>
        <w:t>Екстра зона</w:t>
      </w:r>
      <w:r w:rsidRPr="005652D0">
        <w:rPr>
          <w:rFonts w:cs="Times New Roman"/>
          <w:lang w:val="sr-Cyrl-RS"/>
        </w:rPr>
        <w:tab/>
        <w:t>35,00 дин.</w:t>
      </w:r>
    </w:p>
    <w:p w:rsidR="005652D0" w:rsidRPr="005652D0" w:rsidRDefault="005652D0" w:rsidP="005652D0">
      <w:pPr>
        <w:jc w:val="both"/>
        <w:rPr>
          <w:rFonts w:cs="Times New Roman"/>
          <w:lang w:val="sr-Cyrl-RS"/>
        </w:rPr>
      </w:pPr>
      <w:r w:rsidRPr="005652D0">
        <w:rPr>
          <w:rFonts w:cs="Times New Roman"/>
          <w:lang w:val="sr-Cyrl-RS"/>
        </w:rPr>
        <w:t>Прва зона</w:t>
      </w:r>
      <w:r w:rsidRPr="005652D0">
        <w:rPr>
          <w:rFonts w:cs="Times New Roman"/>
          <w:lang w:val="sr-Cyrl-RS"/>
        </w:rPr>
        <w:tab/>
        <w:t>32,00 дин.</w:t>
      </w:r>
    </w:p>
    <w:p w:rsidR="005652D0" w:rsidRPr="005652D0" w:rsidRDefault="005652D0" w:rsidP="005652D0">
      <w:pPr>
        <w:jc w:val="both"/>
        <w:rPr>
          <w:rFonts w:cs="Times New Roman"/>
          <w:lang w:val="sr-Cyrl-RS"/>
        </w:rPr>
      </w:pPr>
      <w:r w:rsidRPr="005652D0">
        <w:rPr>
          <w:rFonts w:cs="Times New Roman"/>
          <w:lang w:val="sr-Cyrl-RS"/>
        </w:rPr>
        <w:t>Друга зона</w:t>
      </w:r>
      <w:r w:rsidRPr="005652D0">
        <w:rPr>
          <w:rFonts w:cs="Times New Roman"/>
          <w:lang w:val="sr-Cyrl-RS"/>
        </w:rPr>
        <w:tab/>
        <w:t>30,00 дин.</w:t>
      </w:r>
    </w:p>
    <w:p w:rsidR="005652D0" w:rsidRPr="005652D0" w:rsidRDefault="005652D0" w:rsidP="005652D0">
      <w:pPr>
        <w:jc w:val="both"/>
        <w:rPr>
          <w:rFonts w:cs="Times New Roman"/>
          <w:lang w:val="sr-Cyrl-RS"/>
        </w:rPr>
      </w:pPr>
      <w:r w:rsidRPr="005652D0">
        <w:rPr>
          <w:rFonts w:cs="Times New Roman"/>
          <w:lang w:val="sr-Cyrl-RS"/>
        </w:rPr>
        <w:t>Трећа зона</w:t>
      </w:r>
      <w:r w:rsidRPr="005652D0">
        <w:rPr>
          <w:rFonts w:cs="Times New Roman"/>
          <w:lang w:val="sr-Cyrl-RS"/>
        </w:rPr>
        <w:tab/>
        <w:t>27,00 дин.</w:t>
      </w:r>
    </w:p>
    <w:p w:rsidR="005652D0" w:rsidRPr="005652D0" w:rsidRDefault="005652D0" w:rsidP="005652D0">
      <w:pPr>
        <w:jc w:val="both"/>
        <w:rPr>
          <w:rFonts w:cs="Times New Roman"/>
          <w:lang w:val="sr-Cyrl-RS"/>
        </w:rPr>
      </w:pPr>
      <w:r w:rsidRPr="005652D0">
        <w:rPr>
          <w:rFonts w:cs="Times New Roman"/>
          <w:lang w:val="sr-Cyrl-RS"/>
        </w:rPr>
        <w:t>Четврта зона</w:t>
      </w:r>
      <w:r w:rsidRPr="005652D0">
        <w:rPr>
          <w:rFonts w:cs="Times New Roman"/>
          <w:lang w:val="sr-Cyrl-RS"/>
        </w:rPr>
        <w:tab/>
        <w:t>25,00 дин.</w:t>
      </w:r>
    </w:p>
    <w:p w:rsidR="005652D0" w:rsidRPr="005652D0" w:rsidRDefault="005652D0" w:rsidP="005652D0">
      <w:pPr>
        <w:jc w:val="both"/>
        <w:rPr>
          <w:rFonts w:cs="Times New Roman"/>
          <w:lang w:val="sr-Cyrl-RS"/>
        </w:rPr>
      </w:pPr>
      <w:r w:rsidRPr="005652D0">
        <w:rPr>
          <w:rFonts w:cs="Times New Roman"/>
          <w:lang w:val="sr-Cyrl-RS"/>
        </w:rPr>
        <w:t>Пета зона</w:t>
      </w:r>
      <w:r w:rsidRPr="005652D0">
        <w:rPr>
          <w:rFonts w:cs="Times New Roman"/>
          <w:lang w:val="sr-Cyrl-RS"/>
        </w:rPr>
        <w:tab/>
        <w:t>22,00 дин.</w:t>
      </w:r>
    </w:p>
    <w:p w:rsidR="005652D0" w:rsidRPr="005652D0" w:rsidRDefault="005652D0" w:rsidP="005652D0">
      <w:pPr>
        <w:jc w:val="both"/>
        <w:rPr>
          <w:rFonts w:cs="Times New Roman"/>
          <w:lang w:val="sr-Cyrl-RS"/>
        </w:rPr>
      </w:pPr>
      <w:r w:rsidRPr="005652D0">
        <w:rPr>
          <w:rFonts w:cs="Times New Roman"/>
          <w:lang w:val="sr-Cyrl-RS"/>
        </w:rPr>
        <w:t>Шеста зона</w:t>
      </w:r>
      <w:r w:rsidRPr="005652D0">
        <w:rPr>
          <w:rFonts w:cs="Times New Roman"/>
          <w:lang w:val="sr-Cyrl-RS"/>
        </w:rPr>
        <w:tab/>
        <w:t>22,00 дин.</w:t>
      </w:r>
    </w:p>
    <w:p w:rsidR="005652D0" w:rsidRPr="005652D0" w:rsidRDefault="005652D0" w:rsidP="005652D0">
      <w:pPr>
        <w:jc w:val="both"/>
        <w:rPr>
          <w:rFonts w:cs="Times New Roman"/>
          <w:lang w:val="sr-Cyrl-RS"/>
        </w:rPr>
      </w:pPr>
      <w:r w:rsidRPr="005652D0">
        <w:rPr>
          <w:rFonts w:cs="Times New Roman"/>
          <w:lang w:val="sr-Cyrl-RS"/>
        </w:rPr>
        <w:t>Седма зона</w:t>
      </w:r>
      <w:r w:rsidRPr="005652D0">
        <w:rPr>
          <w:rFonts w:cs="Times New Roman"/>
          <w:lang w:val="sr-Cyrl-RS"/>
        </w:rPr>
        <w:tab/>
        <w:t>17,00 дин.</w:t>
      </w:r>
    </w:p>
    <w:p w:rsidR="005652D0" w:rsidRPr="005652D0" w:rsidRDefault="005652D0" w:rsidP="005652D0">
      <w:pPr>
        <w:jc w:val="both"/>
        <w:rPr>
          <w:rFonts w:cs="Times New Roman"/>
          <w:lang w:val="sr-Cyrl-RS"/>
        </w:rPr>
      </w:pPr>
      <w:r w:rsidRPr="005652D0">
        <w:rPr>
          <w:rFonts w:cs="Times New Roman"/>
          <w:lang w:val="sr-Cyrl-RS"/>
        </w:rPr>
        <w:t>3) за обављање угоститељске делатности у башти угоститељског објекта затвореног типа, накнада се утврђује дневно по м2:</w:t>
      </w:r>
    </w:p>
    <w:p w:rsidR="005652D0" w:rsidRPr="005652D0" w:rsidRDefault="005652D0" w:rsidP="005652D0">
      <w:pPr>
        <w:jc w:val="both"/>
        <w:rPr>
          <w:rFonts w:cs="Times New Roman"/>
          <w:lang w:val="sr-Cyrl-RS"/>
        </w:rPr>
      </w:pPr>
      <w:r w:rsidRPr="005652D0">
        <w:rPr>
          <w:rFonts w:cs="Times New Roman"/>
          <w:lang w:val="sr-Cyrl-RS"/>
        </w:rPr>
        <w:t>Екстра зона</w:t>
      </w:r>
      <w:r w:rsidRPr="005652D0">
        <w:rPr>
          <w:rFonts w:cs="Times New Roman"/>
          <w:lang w:val="sr-Cyrl-RS"/>
        </w:rPr>
        <w:tab/>
        <w:t>40,00 дин.</w:t>
      </w:r>
    </w:p>
    <w:p w:rsidR="005652D0" w:rsidRPr="005652D0" w:rsidRDefault="005652D0" w:rsidP="005652D0">
      <w:pPr>
        <w:jc w:val="both"/>
        <w:rPr>
          <w:rFonts w:cs="Times New Roman"/>
          <w:lang w:val="sr-Cyrl-RS"/>
        </w:rPr>
      </w:pPr>
      <w:r w:rsidRPr="005652D0">
        <w:rPr>
          <w:rFonts w:cs="Times New Roman"/>
          <w:lang w:val="sr-Cyrl-RS"/>
        </w:rPr>
        <w:t>Прва зона</w:t>
      </w:r>
      <w:r w:rsidRPr="005652D0">
        <w:rPr>
          <w:rFonts w:cs="Times New Roman"/>
          <w:lang w:val="sr-Cyrl-RS"/>
        </w:rPr>
        <w:tab/>
        <w:t>37,00 дин.</w:t>
      </w:r>
    </w:p>
    <w:p w:rsidR="005652D0" w:rsidRPr="005652D0" w:rsidRDefault="005652D0" w:rsidP="005652D0">
      <w:pPr>
        <w:jc w:val="both"/>
        <w:rPr>
          <w:rFonts w:cs="Times New Roman"/>
          <w:lang w:val="sr-Cyrl-RS"/>
        </w:rPr>
      </w:pPr>
      <w:r w:rsidRPr="005652D0">
        <w:rPr>
          <w:rFonts w:cs="Times New Roman"/>
          <w:lang w:val="sr-Cyrl-RS"/>
        </w:rPr>
        <w:lastRenderedPageBreak/>
        <w:t>Друга зона</w:t>
      </w:r>
      <w:r w:rsidRPr="005652D0">
        <w:rPr>
          <w:rFonts w:cs="Times New Roman"/>
          <w:lang w:val="sr-Cyrl-RS"/>
        </w:rPr>
        <w:tab/>
        <w:t>35,00 дин.</w:t>
      </w:r>
    </w:p>
    <w:p w:rsidR="005652D0" w:rsidRPr="005652D0" w:rsidRDefault="005652D0" w:rsidP="005652D0">
      <w:pPr>
        <w:jc w:val="both"/>
        <w:rPr>
          <w:rFonts w:cs="Times New Roman"/>
          <w:lang w:val="sr-Cyrl-RS"/>
        </w:rPr>
      </w:pPr>
      <w:r w:rsidRPr="005652D0">
        <w:rPr>
          <w:rFonts w:cs="Times New Roman"/>
          <w:lang w:val="sr-Cyrl-RS"/>
        </w:rPr>
        <w:t>Трећа зона</w:t>
      </w:r>
      <w:r w:rsidRPr="005652D0">
        <w:rPr>
          <w:rFonts w:cs="Times New Roman"/>
          <w:lang w:val="sr-Cyrl-RS"/>
        </w:rPr>
        <w:tab/>
        <w:t>32,00 дин.</w:t>
      </w:r>
    </w:p>
    <w:p w:rsidR="005652D0" w:rsidRPr="005652D0" w:rsidRDefault="005652D0" w:rsidP="005652D0">
      <w:pPr>
        <w:jc w:val="both"/>
        <w:rPr>
          <w:rFonts w:cs="Times New Roman"/>
          <w:lang w:val="sr-Cyrl-RS"/>
        </w:rPr>
      </w:pPr>
      <w:r w:rsidRPr="005652D0">
        <w:rPr>
          <w:rFonts w:cs="Times New Roman"/>
          <w:lang w:val="sr-Cyrl-RS"/>
        </w:rPr>
        <w:t>Четврта зона</w:t>
      </w:r>
      <w:r w:rsidRPr="005652D0">
        <w:rPr>
          <w:rFonts w:cs="Times New Roman"/>
          <w:lang w:val="sr-Cyrl-RS"/>
        </w:rPr>
        <w:tab/>
        <w:t>30,00 дин.</w:t>
      </w:r>
    </w:p>
    <w:p w:rsidR="005652D0" w:rsidRPr="005652D0" w:rsidRDefault="005652D0" w:rsidP="005652D0">
      <w:pPr>
        <w:jc w:val="both"/>
        <w:rPr>
          <w:rFonts w:cs="Times New Roman"/>
          <w:lang w:val="sr-Cyrl-RS"/>
        </w:rPr>
      </w:pPr>
      <w:r w:rsidRPr="005652D0">
        <w:rPr>
          <w:rFonts w:cs="Times New Roman"/>
          <w:lang w:val="sr-Cyrl-RS"/>
        </w:rPr>
        <w:t>Пета зона</w:t>
      </w:r>
      <w:r w:rsidRPr="005652D0">
        <w:rPr>
          <w:rFonts w:cs="Times New Roman"/>
          <w:lang w:val="sr-Cyrl-RS"/>
        </w:rPr>
        <w:tab/>
        <w:t>27,00 дин.</w:t>
      </w:r>
    </w:p>
    <w:p w:rsidR="005652D0" w:rsidRPr="005652D0" w:rsidRDefault="005652D0" w:rsidP="005652D0">
      <w:pPr>
        <w:jc w:val="both"/>
        <w:rPr>
          <w:rFonts w:cs="Times New Roman"/>
          <w:lang w:val="sr-Cyrl-RS"/>
        </w:rPr>
      </w:pPr>
      <w:r w:rsidRPr="005652D0">
        <w:rPr>
          <w:rFonts w:cs="Times New Roman"/>
          <w:lang w:val="sr-Cyrl-RS"/>
        </w:rPr>
        <w:t>Шеста зона</w:t>
      </w:r>
      <w:r w:rsidRPr="005652D0">
        <w:rPr>
          <w:rFonts w:cs="Times New Roman"/>
          <w:lang w:val="sr-Cyrl-RS"/>
        </w:rPr>
        <w:tab/>
        <w:t>25,00 дин.</w:t>
      </w:r>
    </w:p>
    <w:p w:rsidR="005652D0" w:rsidRPr="005652D0" w:rsidRDefault="005652D0" w:rsidP="005652D0">
      <w:pPr>
        <w:jc w:val="both"/>
        <w:rPr>
          <w:rFonts w:cs="Times New Roman"/>
          <w:lang w:val="sr-Cyrl-RS"/>
        </w:rPr>
      </w:pPr>
      <w:r w:rsidRPr="005652D0">
        <w:rPr>
          <w:rFonts w:cs="Times New Roman"/>
          <w:lang w:val="sr-Cyrl-RS"/>
        </w:rPr>
        <w:t>Седма зона</w:t>
      </w:r>
      <w:r w:rsidRPr="005652D0">
        <w:rPr>
          <w:rFonts w:cs="Times New Roman"/>
          <w:lang w:val="sr-Cyrl-RS"/>
        </w:rPr>
        <w:tab/>
        <w:t>20,00 дин.</w:t>
      </w:r>
    </w:p>
    <w:p w:rsidR="005652D0" w:rsidRPr="005652D0" w:rsidRDefault="005652D0" w:rsidP="005652D0">
      <w:pPr>
        <w:jc w:val="both"/>
        <w:rPr>
          <w:rFonts w:cs="Times New Roman"/>
          <w:lang w:val="sr-Cyrl-RS"/>
        </w:rPr>
      </w:pPr>
    </w:p>
    <w:p w:rsidR="005652D0" w:rsidRPr="005652D0" w:rsidRDefault="005652D0" w:rsidP="005652D0">
      <w:pPr>
        <w:jc w:val="both"/>
        <w:rPr>
          <w:rFonts w:cs="Times New Roman"/>
          <w:lang w:val="sr-Cyrl-RS"/>
        </w:rPr>
      </w:pPr>
      <w:r w:rsidRPr="005652D0">
        <w:rPr>
          <w:rFonts w:cs="Times New Roman"/>
          <w:lang w:val="sr-Cyrl-RS"/>
        </w:rPr>
        <w:t>4) за забавне паркове, луна парк, циркусе и друге објекте забавних радњи, за спортске објекте (спортске терене, клизалишта, терене за кошарку, одбојку, скејт, и сл.), за одржавање концерата, фестивала и осталих културних и других манифестација, накнада се утврђује дневно по м2:</w:t>
      </w:r>
    </w:p>
    <w:p w:rsidR="005652D0" w:rsidRPr="005652D0" w:rsidRDefault="005652D0" w:rsidP="005652D0">
      <w:pPr>
        <w:jc w:val="both"/>
        <w:rPr>
          <w:rFonts w:cs="Times New Roman"/>
          <w:lang w:val="sr-Cyrl-RS"/>
        </w:rPr>
      </w:pPr>
      <w:r w:rsidRPr="005652D0">
        <w:rPr>
          <w:rFonts w:cs="Times New Roman"/>
          <w:lang w:val="sr-Cyrl-RS"/>
        </w:rPr>
        <w:t>Екстра зона</w:t>
      </w:r>
      <w:r w:rsidRPr="005652D0">
        <w:rPr>
          <w:rFonts w:cs="Times New Roman"/>
          <w:lang w:val="sr-Cyrl-RS"/>
        </w:rPr>
        <w:tab/>
        <w:t>15,00 дин</w:t>
      </w:r>
    </w:p>
    <w:p w:rsidR="005652D0" w:rsidRPr="005652D0" w:rsidRDefault="005652D0" w:rsidP="005652D0">
      <w:pPr>
        <w:jc w:val="both"/>
        <w:rPr>
          <w:rFonts w:cs="Times New Roman"/>
          <w:lang w:val="sr-Cyrl-RS"/>
        </w:rPr>
      </w:pPr>
      <w:r w:rsidRPr="005652D0">
        <w:rPr>
          <w:rFonts w:cs="Times New Roman"/>
          <w:lang w:val="sr-Cyrl-RS"/>
        </w:rPr>
        <w:t>Прва зона</w:t>
      </w:r>
      <w:r w:rsidRPr="005652D0">
        <w:rPr>
          <w:rFonts w:cs="Times New Roman"/>
          <w:lang w:val="sr-Cyrl-RS"/>
        </w:rPr>
        <w:tab/>
        <w:t>12,00 дин</w:t>
      </w:r>
    </w:p>
    <w:p w:rsidR="005652D0" w:rsidRPr="005652D0" w:rsidRDefault="005652D0" w:rsidP="005652D0">
      <w:pPr>
        <w:jc w:val="both"/>
        <w:rPr>
          <w:rFonts w:cs="Times New Roman"/>
          <w:lang w:val="sr-Cyrl-RS"/>
        </w:rPr>
      </w:pPr>
      <w:r w:rsidRPr="005652D0">
        <w:rPr>
          <w:rFonts w:cs="Times New Roman"/>
          <w:lang w:val="sr-Cyrl-RS"/>
        </w:rPr>
        <w:t>Друга зона</w:t>
      </w:r>
      <w:r w:rsidRPr="005652D0">
        <w:rPr>
          <w:rFonts w:cs="Times New Roman"/>
          <w:lang w:val="sr-Cyrl-RS"/>
        </w:rPr>
        <w:tab/>
        <w:t>10,00 дин</w:t>
      </w:r>
    </w:p>
    <w:p w:rsidR="005652D0" w:rsidRPr="005652D0" w:rsidRDefault="005652D0" w:rsidP="005652D0">
      <w:pPr>
        <w:jc w:val="both"/>
        <w:rPr>
          <w:rFonts w:cs="Times New Roman"/>
          <w:lang w:val="sr-Cyrl-RS"/>
        </w:rPr>
      </w:pPr>
      <w:r w:rsidRPr="005652D0">
        <w:rPr>
          <w:rFonts w:cs="Times New Roman"/>
          <w:lang w:val="sr-Cyrl-RS"/>
        </w:rPr>
        <w:t>Трећа зона</w:t>
      </w:r>
      <w:r w:rsidRPr="005652D0">
        <w:rPr>
          <w:rFonts w:cs="Times New Roman"/>
          <w:lang w:val="sr-Cyrl-RS"/>
        </w:rPr>
        <w:tab/>
        <w:t>7,00 дин</w:t>
      </w:r>
    </w:p>
    <w:p w:rsidR="005652D0" w:rsidRPr="005652D0" w:rsidRDefault="005652D0" w:rsidP="005652D0">
      <w:pPr>
        <w:jc w:val="both"/>
        <w:rPr>
          <w:rFonts w:cs="Times New Roman"/>
          <w:lang w:val="sr-Cyrl-RS"/>
        </w:rPr>
      </w:pPr>
      <w:r w:rsidRPr="005652D0">
        <w:rPr>
          <w:rFonts w:cs="Times New Roman"/>
          <w:lang w:val="sr-Cyrl-RS"/>
        </w:rPr>
        <w:t>Четврта зона</w:t>
      </w:r>
      <w:r w:rsidRPr="005652D0">
        <w:rPr>
          <w:rFonts w:cs="Times New Roman"/>
          <w:lang w:val="sr-Cyrl-RS"/>
        </w:rPr>
        <w:tab/>
        <w:t>4,00 дин</w:t>
      </w:r>
    </w:p>
    <w:p w:rsidR="005652D0" w:rsidRPr="005652D0" w:rsidRDefault="005652D0" w:rsidP="005652D0">
      <w:pPr>
        <w:jc w:val="both"/>
        <w:rPr>
          <w:rFonts w:cs="Times New Roman"/>
          <w:lang w:val="sr-Cyrl-RS"/>
        </w:rPr>
      </w:pPr>
      <w:r w:rsidRPr="005652D0">
        <w:rPr>
          <w:rFonts w:cs="Times New Roman"/>
          <w:lang w:val="sr-Cyrl-RS"/>
        </w:rPr>
        <w:t>Пета зона</w:t>
      </w:r>
      <w:r w:rsidRPr="005652D0">
        <w:rPr>
          <w:rFonts w:cs="Times New Roman"/>
          <w:lang w:val="sr-Cyrl-RS"/>
        </w:rPr>
        <w:tab/>
        <w:t>3,00 дин</w:t>
      </w:r>
    </w:p>
    <w:p w:rsidR="005652D0" w:rsidRPr="005652D0" w:rsidRDefault="005652D0" w:rsidP="005652D0">
      <w:pPr>
        <w:jc w:val="both"/>
        <w:rPr>
          <w:rFonts w:cs="Times New Roman"/>
          <w:lang w:val="sr-Cyrl-RS"/>
        </w:rPr>
      </w:pPr>
      <w:r w:rsidRPr="005652D0">
        <w:rPr>
          <w:rFonts w:cs="Times New Roman"/>
          <w:lang w:val="sr-Cyrl-RS"/>
        </w:rPr>
        <w:t>Шеста зона</w:t>
      </w:r>
      <w:r w:rsidRPr="005652D0">
        <w:rPr>
          <w:rFonts w:cs="Times New Roman"/>
          <w:lang w:val="sr-Cyrl-RS"/>
        </w:rPr>
        <w:tab/>
        <w:t>2,00 дин</w:t>
      </w:r>
    </w:p>
    <w:p w:rsidR="005652D0" w:rsidRPr="005652D0" w:rsidRDefault="005652D0" w:rsidP="005652D0">
      <w:pPr>
        <w:jc w:val="both"/>
        <w:rPr>
          <w:rFonts w:cs="Times New Roman"/>
          <w:lang w:val="sr-Cyrl-RS"/>
        </w:rPr>
      </w:pPr>
      <w:r w:rsidRPr="005652D0">
        <w:rPr>
          <w:rFonts w:cs="Times New Roman"/>
          <w:lang w:val="sr-Cyrl-RS"/>
        </w:rPr>
        <w:t>Седма зона</w:t>
      </w:r>
      <w:r w:rsidRPr="005652D0">
        <w:rPr>
          <w:rFonts w:cs="Times New Roman"/>
          <w:lang w:val="sr-Cyrl-RS"/>
        </w:rPr>
        <w:tab/>
        <w:t>2,00 дин</w:t>
      </w:r>
    </w:p>
    <w:p w:rsidR="005652D0" w:rsidRPr="005652D0" w:rsidRDefault="005652D0" w:rsidP="005652D0">
      <w:pPr>
        <w:jc w:val="both"/>
        <w:rPr>
          <w:rFonts w:cs="Times New Roman"/>
          <w:lang w:val="sr-Cyrl-RS"/>
        </w:rPr>
      </w:pPr>
      <w:r w:rsidRPr="005652D0">
        <w:rPr>
          <w:rFonts w:cs="Times New Roman"/>
          <w:lang w:val="sr-Cyrl-RS"/>
        </w:rPr>
        <w:t>5) За коришћење простора за доставно возило (утовар и истовар робе) за снабдевање, накнада се утврђује 1.5 динар по м2 за све зоне дневно:</w:t>
      </w:r>
    </w:p>
    <w:p w:rsidR="005652D0" w:rsidRPr="005652D0" w:rsidRDefault="005652D0" w:rsidP="005652D0">
      <w:pPr>
        <w:jc w:val="both"/>
        <w:rPr>
          <w:rFonts w:cs="Times New Roman"/>
          <w:lang w:val="sr-Cyrl-RS"/>
        </w:rPr>
      </w:pPr>
      <w:r w:rsidRPr="005652D0">
        <w:rPr>
          <w:rFonts w:cs="Times New Roman"/>
          <w:lang w:val="sr-Cyrl-RS"/>
        </w:rPr>
        <w:t xml:space="preserve">1) за </w:t>
      </w:r>
      <w:r w:rsidR="004675FF">
        <w:rPr>
          <w:rFonts w:cs="Times New Roman"/>
          <w:lang w:val="sr-Cyrl-RS"/>
        </w:rPr>
        <w:t>ЛАКА</w:t>
      </w:r>
      <w:r w:rsidRPr="005652D0">
        <w:rPr>
          <w:rFonts w:cs="Times New Roman"/>
          <w:lang w:val="sr-Cyrl-RS"/>
        </w:rPr>
        <w:t xml:space="preserve"> теретна и путничка возила возила до 3,5 тоне највеће дозвољене ма</w:t>
      </w:r>
      <w:r w:rsidR="00184951">
        <w:rPr>
          <w:rFonts w:cs="Times New Roman"/>
          <w:lang w:val="sr-Cyrl-RS"/>
        </w:rPr>
        <w:t>се, (заузеће простора од</w:t>
      </w:r>
      <w:r w:rsidR="008A2106">
        <w:rPr>
          <w:rFonts w:cs="Times New Roman"/>
          <w:lang w:val="sr-Cyrl-RS"/>
        </w:rPr>
        <w:t xml:space="preserve"> 10</w:t>
      </w:r>
      <w:r w:rsidR="00184951">
        <w:rPr>
          <w:rFonts w:cs="Times New Roman"/>
          <w:lang w:val="sr-Cyrl-RS"/>
        </w:rPr>
        <w:t xml:space="preserve">м2 </w:t>
      </w:r>
      <w:r w:rsidR="00184951">
        <w:rPr>
          <w:rFonts w:cs="Times New Roman"/>
          <w:lang w:val="sr-Latn-RS"/>
        </w:rPr>
        <w:t>x</w:t>
      </w:r>
      <w:r w:rsidRPr="005652D0">
        <w:rPr>
          <w:rFonts w:cs="Times New Roman"/>
          <w:lang w:val="sr-Cyrl-RS"/>
        </w:rPr>
        <w:t xml:space="preserve"> 1,5 дин./м2);</w:t>
      </w:r>
      <w:r w:rsidRPr="005652D0">
        <w:rPr>
          <w:rFonts w:cs="Times New Roman"/>
          <w:lang w:val="sr-Cyrl-RS"/>
        </w:rPr>
        <w:tab/>
        <w:t>15,00 динара</w:t>
      </w:r>
    </w:p>
    <w:p w:rsidR="005652D0" w:rsidRPr="005652D0" w:rsidRDefault="005652D0" w:rsidP="005652D0">
      <w:pPr>
        <w:jc w:val="both"/>
        <w:rPr>
          <w:rFonts w:cs="Times New Roman"/>
          <w:lang w:val="sr-Cyrl-RS"/>
        </w:rPr>
      </w:pPr>
      <w:r w:rsidRPr="005652D0">
        <w:rPr>
          <w:rFonts w:cs="Times New Roman"/>
          <w:lang w:val="sr-Cyrl-RS"/>
        </w:rPr>
        <w:t>2) за СРЕДЊА теретна возила од 3,5 тоне до 12 тоне највеће дозвољене ма</w:t>
      </w:r>
      <w:r w:rsidR="008A2106">
        <w:rPr>
          <w:rFonts w:cs="Times New Roman"/>
          <w:lang w:val="sr-Cyrl-RS"/>
        </w:rPr>
        <w:t>се, (заузеће простора од 20</w:t>
      </w:r>
      <w:r w:rsidR="00184951">
        <w:rPr>
          <w:rFonts w:cs="Times New Roman"/>
          <w:lang w:val="sr-Cyrl-RS"/>
        </w:rPr>
        <w:t xml:space="preserve">м2 </w:t>
      </w:r>
      <w:r w:rsidR="00184951">
        <w:rPr>
          <w:rFonts w:cs="Times New Roman"/>
          <w:lang w:val="sr-Latn-RS"/>
        </w:rPr>
        <w:t>x</w:t>
      </w:r>
      <w:r w:rsidR="00184951">
        <w:rPr>
          <w:rFonts w:cs="Times New Roman"/>
          <w:lang w:val="sr-Cyrl-RS"/>
        </w:rPr>
        <w:t xml:space="preserve"> 1,5 дин./м2);</w:t>
      </w:r>
      <w:r w:rsidR="004F5779">
        <w:rPr>
          <w:rFonts w:cs="Times New Roman"/>
          <w:lang w:val="sr-Cyrl-RS"/>
        </w:rPr>
        <w:t xml:space="preserve"> </w:t>
      </w:r>
      <w:r w:rsidRPr="005652D0">
        <w:rPr>
          <w:rFonts w:cs="Times New Roman"/>
          <w:lang w:val="sr-Cyrl-RS"/>
        </w:rPr>
        <w:t>30,00 динара</w:t>
      </w:r>
    </w:p>
    <w:p w:rsidR="005652D0" w:rsidRPr="005652D0" w:rsidRDefault="005652D0" w:rsidP="005652D0">
      <w:pPr>
        <w:jc w:val="both"/>
        <w:rPr>
          <w:rFonts w:cs="Times New Roman"/>
          <w:lang w:val="sr-Cyrl-RS"/>
        </w:rPr>
      </w:pPr>
      <w:r w:rsidRPr="005652D0">
        <w:rPr>
          <w:rFonts w:cs="Times New Roman"/>
          <w:lang w:val="sr-Cyrl-RS"/>
        </w:rPr>
        <w:t>3) за ТЕШКА теретна возила преко 12 тоне највеће дозвољене ма</w:t>
      </w:r>
      <w:r w:rsidR="008A2106">
        <w:rPr>
          <w:rFonts w:cs="Times New Roman"/>
          <w:lang w:val="sr-Cyrl-RS"/>
        </w:rPr>
        <w:t>се, (заузеће простора од 30</w:t>
      </w:r>
      <w:r w:rsidR="00825F74">
        <w:rPr>
          <w:rFonts w:cs="Times New Roman"/>
          <w:lang w:val="sr-Cyrl-RS"/>
        </w:rPr>
        <w:t xml:space="preserve">м2 </w:t>
      </w:r>
      <w:r w:rsidR="00825F74">
        <w:rPr>
          <w:rFonts w:cs="Times New Roman"/>
          <w:lang w:val="sr-Latn-RS"/>
        </w:rPr>
        <w:t>x</w:t>
      </w:r>
      <w:r w:rsidR="00825F74">
        <w:rPr>
          <w:rFonts w:cs="Times New Roman"/>
          <w:lang w:val="sr-Cyrl-RS"/>
        </w:rPr>
        <w:t xml:space="preserve"> 1,5 дин./м2);</w:t>
      </w:r>
      <w:r w:rsidR="00DE1896">
        <w:rPr>
          <w:rFonts w:cs="Times New Roman"/>
          <w:lang w:val="sr-Cyrl-RS"/>
        </w:rPr>
        <w:t xml:space="preserve"> </w:t>
      </w:r>
      <w:r w:rsidRPr="005652D0">
        <w:rPr>
          <w:rFonts w:cs="Times New Roman"/>
          <w:lang w:val="sr-Cyrl-RS"/>
        </w:rPr>
        <w:t>45,00 динара</w:t>
      </w:r>
    </w:p>
    <w:p w:rsidR="005652D0" w:rsidRPr="005652D0" w:rsidRDefault="005652D0" w:rsidP="005652D0">
      <w:pPr>
        <w:jc w:val="both"/>
        <w:rPr>
          <w:rFonts w:cs="Times New Roman"/>
          <w:lang w:val="sr-Cyrl-RS"/>
        </w:rPr>
      </w:pPr>
      <w:r w:rsidRPr="005652D0">
        <w:rPr>
          <w:rFonts w:cs="Times New Roman"/>
          <w:lang w:val="sr-Cyrl-RS"/>
        </w:rPr>
        <w:t>2. Накнада из овог тарифног броја не плаћа се за коришћење простора на јавним површинама ради продаје штампе, књига и других публикација, производа старих и уметничких заната и домаће радиности.</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Ако се поред штампе, књига и других публикација, производа старих и уметничких заната и домаће радиности продаје и нека друга роба, накнада се плаћа у целокупно прописаном износу из овог тарифног броја.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Накнаду из тачке 1. подтачке 1) овог тарифног броја не плаћају хуманитарне регистроване непрофитне организације за промоцију својих програмских активности.</w:t>
      </w:r>
    </w:p>
    <w:p w:rsidR="005652D0" w:rsidRPr="005652D0" w:rsidRDefault="00CB2F42" w:rsidP="005652D0">
      <w:pPr>
        <w:jc w:val="both"/>
        <w:rPr>
          <w:rFonts w:cs="Times New Roman"/>
          <w:lang w:val="sr-Cyrl-RS"/>
        </w:rPr>
      </w:pPr>
      <w:r>
        <w:rPr>
          <w:rFonts w:cs="Times New Roman"/>
          <w:lang w:val="sr-Cyrl-RS"/>
        </w:rPr>
        <w:lastRenderedPageBreak/>
        <w:tab/>
      </w:r>
      <w:r w:rsidR="005652D0" w:rsidRPr="005652D0">
        <w:rPr>
          <w:rFonts w:cs="Times New Roman"/>
          <w:lang w:val="sr-Cyrl-RS"/>
        </w:rPr>
        <w:t>3. Обвезнику који користи простор из тачке 1. подтачке 4) овог тарифног броја, а уз то обавља неку другу делатност, висина накнаде ће се утврдити сразмерно корисној површини по тарифи из тачке 1. подтачке 1) овог тарифног броја.</w:t>
      </w:r>
    </w:p>
    <w:p w:rsidR="00527689" w:rsidRDefault="00CB2F42" w:rsidP="005652D0">
      <w:pPr>
        <w:jc w:val="both"/>
        <w:rPr>
          <w:rFonts w:cs="Times New Roman"/>
          <w:lang w:val="sr-Cyrl-RS"/>
        </w:rPr>
      </w:pPr>
      <w:r>
        <w:rPr>
          <w:rFonts w:cs="Times New Roman"/>
          <w:lang w:val="sr-Cyrl-RS"/>
        </w:rPr>
        <w:tab/>
      </w:r>
      <w:r w:rsidR="005652D0" w:rsidRPr="005652D0">
        <w:rPr>
          <w:rFonts w:cs="Times New Roman"/>
          <w:lang w:val="sr-Cyrl-RS"/>
        </w:rPr>
        <w:t xml:space="preserve">4. </w:t>
      </w:r>
      <w:r w:rsidR="00527689">
        <w:rPr>
          <w:rFonts w:cs="Times New Roman"/>
          <w:lang w:val="sr-Cyrl-RS"/>
        </w:rPr>
        <w:t>Износ накнаде из овог тарифног броја прописан за одговарајућу зону умањује се:</w:t>
      </w:r>
    </w:p>
    <w:p w:rsidR="00527689" w:rsidRDefault="00527689" w:rsidP="005652D0">
      <w:pPr>
        <w:jc w:val="both"/>
        <w:rPr>
          <w:rFonts w:cs="Times New Roman"/>
          <w:lang w:val="sr-Cyrl-RS"/>
        </w:rPr>
      </w:pPr>
      <w:r>
        <w:rPr>
          <w:rFonts w:cs="Times New Roman"/>
          <w:lang w:val="sr-Cyrl-RS"/>
        </w:rPr>
        <w:t xml:space="preserve">1) за повремено коришћење простора на јавним површинама на покретним објектима за време одржавања вашара, сајмова, изложби и других традиционалних манифестација, верске и друге регистрофане непрофитне организације, плаћају накнаду у висини 10% од прописаног износа накнаде у тачки 1. </w:t>
      </w:r>
      <w:r w:rsidR="00FD287B">
        <w:rPr>
          <w:rFonts w:cs="Times New Roman"/>
          <w:lang w:val="sr-Cyrl-RS"/>
        </w:rPr>
        <w:t>п</w:t>
      </w:r>
      <w:r>
        <w:rPr>
          <w:rFonts w:cs="Times New Roman"/>
          <w:lang w:val="sr-Cyrl-RS"/>
        </w:rPr>
        <w:t>одтачки 1);</w:t>
      </w:r>
    </w:p>
    <w:p w:rsidR="00527689" w:rsidRDefault="00527689" w:rsidP="005652D0">
      <w:pPr>
        <w:jc w:val="both"/>
        <w:rPr>
          <w:rFonts w:cs="Times New Roman"/>
          <w:lang w:val="sr-Cyrl-RS"/>
        </w:rPr>
      </w:pPr>
      <w:r>
        <w:rPr>
          <w:rFonts w:cs="Times New Roman"/>
          <w:lang w:val="sr-Cyrl-RS"/>
        </w:rPr>
        <w:t xml:space="preserve">2) за обављање угоститељске делатности у башти отвореног типа, у периоду од 01. </w:t>
      </w:r>
      <w:r w:rsidR="00E63F33">
        <w:rPr>
          <w:rFonts w:cs="Times New Roman"/>
          <w:lang w:val="sr-Cyrl-RS"/>
        </w:rPr>
        <w:t>о</w:t>
      </w:r>
      <w:r>
        <w:rPr>
          <w:rFonts w:cs="Times New Roman"/>
          <w:lang w:val="sr-Cyrl-RS"/>
        </w:rPr>
        <w:t xml:space="preserve">ктобра до 31. </w:t>
      </w:r>
      <w:r w:rsidR="00FD287B">
        <w:rPr>
          <w:rFonts w:cs="Times New Roman"/>
          <w:lang w:val="sr-Cyrl-RS"/>
        </w:rPr>
        <w:t>м</w:t>
      </w:r>
      <w:r>
        <w:rPr>
          <w:rFonts w:cs="Times New Roman"/>
          <w:lang w:val="sr-Cyrl-RS"/>
        </w:rPr>
        <w:t xml:space="preserve">арта, накнада се плаћа у висини 20% од износа накнаде из тачке 1. </w:t>
      </w:r>
      <w:r w:rsidR="00FD287B">
        <w:rPr>
          <w:rFonts w:cs="Times New Roman"/>
          <w:lang w:val="sr-Cyrl-RS"/>
        </w:rPr>
        <w:t>п</w:t>
      </w:r>
      <w:r>
        <w:rPr>
          <w:rFonts w:cs="Times New Roman"/>
          <w:lang w:val="sr-Cyrl-RS"/>
        </w:rPr>
        <w:t>одтачке 2);</w:t>
      </w:r>
    </w:p>
    <w:p w:rsidR="00527689" w:rsidRDefault="00527689" w:rsidP="005652D0">
      <w:pPr>
        <w:jc w:val="both"/>
        <w:rPr>
          <w:rFonts w:cs="Times New Roman"/>
          <w:lang w:val="sr-Cyrl-RS"/>
        </w:rPr>
      </w:pPr>
      <w:r>
        <w:rPr>
          <w:rFonts w:cs="Times New Roman"/>
          <w:lang w:val="sr-Cyrl-RS"/>
        </w:rPr>
        <w:t xml:space="preserve">3) за забавне паркове на отвореном простору у периоду од 01. </w:t>
      </w:r>
      <w:r w:rsidR="00FD287B">
        <w:rPr>
          <w:rFonts w:cs="Times New Roman"/>
          <w:lang w:val="sr-Cyrl-RS"/>
        </w:rPr>
        <w:t>о</w:t>
      </w:r>
      <w:r>
        <w:rPr>
          <w:rFonts w:cs="Times New Roman"/>
          <w:lang w:val="sr-Cyrl-RS"/>
        </w:rPr>
        <w:t xml:space="preserve">ктобра до 31. </w:t>
      </w:r>
      <w:r w:rsidR="00DF7998">
        <w:rPr>
          <w:rFonts w:cs="Times New Roman"/>
          <w:lang w:val="sr-Cyrl-RS"/>
        </w:rPr>
        <w:t>м</w:t>
      </w:r>
      <w:r>
        <w:rPr>
          <w:rFonts w:cs="Times New Roman"/>
          <w:lang w:val="sr-Cyrl-RS"/>
        </w:rPr>
        <w:t>арта,</w:t>
      </w:r>
      <w:r w:rsidR="00DF7998">
        <w:rPr>
          <w:rFonts w:cs="Times New Roman"/>
          <w:lang w:val="sr-Cyrl-RS"/>
        </w:rPr>
        <w:t xml:space="preserve"> накнада се плаћа у висини</w:t>
      </w:r>
      <w:r>
        <w:rPr>
          <w:rFonts w:cs="Times New Roman"/>
          <w:lang w:val="sr-Cyrl-RS"/>
        </w:rPr>
        <w:t xml:space="preserve"> 20% од износа накнаде из тачке 1. </w:t>
      </w:r>
      <w:r w:rsidR="00FD287B">
        <w:rPr>
          <w:rFonts w:cs="Times New Roman"/>
          <w:lang w:val="sr-Cyrl-RS"/>
        </w:rPr>
        <w:t>п</w:t>
      </w:r>
      <w:r>
        <w:rPr>
          <w:rFonts w:cs="Times New Roman"/>
          <w:lang w:val="sr-Cyrl-RS"/>
        </w:rPr>
        <w:t>одтачке 4);</w:t>
      </w:r>
    </w:p>
    <w:p w:rsidR="00527689" w:rsidRDefault="00527689" w:rsidP="005652D0">
      <w:pPr>
        <w:jc w:val="both"/>
        <w:rPr>
          <w:rFonts w:cs="Times New Roman"/>
          <w:lang w:val="sr-Cyrl-RS"/>
        </w:rPr>
      </w:pPr>
      <w:r>
        <w:rPr>
          <w:rFonts w:cs="Times New Roman"/>
          <w:lang w:val="sr-Cyrl-RS"/>
        </w:rPr>
        <w:t>4) у периоду извођења радова због изградње, реконструкције или санације комуналне инфраструктуре</w:t>
      </w:r>
      <w:r w:rsidR="00FE2125">
        <w:rPr>
          <w:rFonts w:cs="Times New Roman"/>
          <w:lang w:val="sr-Cyrl-RS"/>
        </w:rPr>
        <w:t>, накнада се плаћа у висини 10%</w:t>
      </w:r>
      <w:r>
        <w:rPr>
          <w:rFonts w:cs="Times New Roman"/>
          <w:lang w:val="sr-Cyrl-RS"/>
        </w:rPr>
        <w:t xml:space="preserve"> од прописаног износа накнаде одговарајуће тачке овог тарифног броја.</w:t>
      </w:r>
    </w:p>
    <w:p w:rsidR="00133090" w:rsidRDefault="00CB2F42" w:rsidP="005652D0">
      <w:pPr>
        <w:jc w:val="both"/>
        <w:rPr>
          <w:rFonts w:cs="Times New Roman"/>
          <w:lang w:val="sr-Cyrl-RS"/>
        </w:rPr>
      </w:pPr>
      <w:r>
        <w:rPr>
          <w:rFonts w:cs="Times New Roman"/>
          <w:lang w:val="sr-Cyrl-RS"/>
        </w:rPr>
        <w:tab/>
      </w:r>
      <w:r w:rsidR="00133090">
        <w:rPr>
          <w:rFonts w:cs="Times New Roman"/>
          <w:lang w:val="sr-Cyrl-RS"/>
        </w:rPr>
        <w:t>5. За обављање угоститељске делатности у башти угоститељског објекта, чији елемент је расхладна витрина за продају освежавајућих напитака, апарат за сладолед, конзерватор за сладолед и расхладна витрина за продају сладоледа, накнада се плаћа у износу утврђеном применом тачке 1. подтачки 2) и 3) и тачке 4. овог тарифног броја увећаном за 50%.</w:t>
      </w:r>
    </w:p>
    <w:p w:rsidR="005652D0" w:rsidRPr="005652D0" w:rsidRDefault="00CB2F42" w:rsidP="005652D0">
      <w:pPr>
        <w:jc w:val="both"/>
        <w:rPr>
          <w:rFonts w:cs="Times New Roman"/>
          <w:lang w:val="sr-Cyrl-RS"/>
        </w:rPr>
      </w:pPr>
      <w:r>
        <w:rPr>
          <w:rFonts w:cs="Times New Roman"/>
          <w:lang w:val="sr-Cyrl-RS"/>
        </w:rPr>
        <w:tab/>
      </w:r>
      <w:r w:rsidR="00133090">
        <w:rPr>
          <w:rFonts w:cs="Times New Roman"/>
          <w:lang w:val="sr-Cyrl-RS"/>
        </w:rPr>
        <w:t xml:space="preserve">6. </w:t>
      </w:r>
      <w:r w:rsidR="005652D0" w:rsidRPr="005652D0">
        <w:rPr>
          <w:rFonts w:cs="Times New Roman"/>
          <w:lang w:val="sr-Cyrl-RS"/>
        </w:rPr>
        <w:t>Накнада по овом тарифном броју плаћа се до 15. у месецу за претходни месец</w:t>
      </w:r>
      <w:r w:rsidR="00AD6C89">
        <w:rPr>
          <w:rFonts w:cs="Times New Roman"/>
          <w:lang w:val="sr-Cyrl-RS"/>
        </w:rPr>
        <w:t>, на основу задужења надлежног Одељења за финансије Г</w:t>
      </w:r>
      <w:r w:rsidR="005652D0" w:rsidRPr="005652D0">
        <w:rPr>
          <w:rFonts w:cs="Times New Roman"/>
          <w:lang w:val="sr-Cyrl-RS"/>
        </w:rPr>
        <w:t>радске управе града Лесковца</w:t>
      </w:r>
      <w:r w:rsidR="00AD6C89">
        <w:rPr>
          <w:rFonts w:cs="Times New Roman"/>
          <w:lang w:val="sr-Cyrl-RS"/>
        </w:rPr>
        <w:t>,</w:t>
      </w:r>
      <w:r w:rsidR="005652D0" w:rsidRPr="005652D0">
        <w:rPr>
          <w:rFonts w:cs="Times New Roman"/>
          <w:lang w:val="sr-Cyrl-RS"/>
        </w:rPr>
        <w:t xml:space="preserve"> а по претхо</w:t>
      </w:r>
      <w:r w:rsidR="008C1ED8">
        <w:rPr>
          <w:rFonts w:cs="Times New Roman"/>
          <w:lang w:val="sr-Cyrl-RS"/>
        </w:rPr>
        <w:t>дно издатом одобрењу надлежног О</w:t>
      </w:r>
      <w:r w:rsidR="005652D0" w:rsidRPr="005652D0">
        <w:rPr>
          <w:rFonts w:cs="Times New Roman"/>
          <w:lang w:val="sr-Cyrl-RS"/>
        </w:rPr>
        <w:t>дељења за комунално-стамбене посл</w:t>
      </w:r>
      <w:r w:rsidR="008C1ED8">
        <w:rPr>
          <w:rFonts w:cs="Times New Roman"/>
          <w:lang w:val="sr-Cyrl-RS"/>
        </w:rPr>
        <w:t>ове</w:t>
      </w:r>
      <w:r w:rsidR="005B1EEB">
        <w:rPr>
          <w:rFonts w:cs="Times New Roman"/>
          <w:lang w:val="sr-Cyrl-RS"/>
        </w:rPr>
        <w:t>,</w:t>
      </w:r>
      <w:r w:rsidR="008C1ED8">
        <w:rPr>
          <w:rFonts w:cs="Times New Roman"/>
          <w:lang w:val="sr-Cyrl-RS"/>
        </w:rPr>
        <w:t xml:space="preserve"> саобраћај и инфраструктуру Г</w:t>
      </w:r>
      <w:r w:rsidR="005652D0" w:rsidRPr="005652D0">
        <w:rPr>
          <w:rFonts w:cs="Times New Roman"/>
          <w:lang w:val="sr-Cyrl-RS"/>
        </w:rPr>
        <w:t>радске управе града Лесковца.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Ако се накнада плаћа за дане (мање од 1 месец), обвезник је у обавези да обрачунату накнаду плати приликом достављања решења.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Ако се накнада плаћа на годишњем нивоу, обве</w:t>
      </w:r>
      <w:r w:rsidR="007A4DB7">
        <w:rPr>
          <w:rFonts w:cs="Times New Roman"/>
          <w:lang w:val="sr-Cyrl-RS"/>
        </w:rPr>
        <w:t>зник плаћа накнаду у року од 15</w:t>
      </w:r>
      <w:r w:rsidR="005652D0" w:rsidRPr="005652D0">
        <w:rPr>
          <w:rFonts w:cs="Times New Roman"/>
          <w:lang w:val="sr-Cyrl-RS"/>
        </w:rPr>
        <w:t xml:space="preserve"> дана од дана достављања решења.</w:t>
      </w:r>
    </w:p>
    <w:p w:rsidR="005652D0" w:rsidRPr="005652D0" w:rsidRDefault="00CB2F42" w:rsidP="005652D0">
      <w:pPr>
        <w:jc w:val="both"/>
        <w:rPr>
          <w:rFonts w:cs="Times New Roman"/>
          <w:lang w:val="sr-Cyrl-RS"/>
        </w:rPr>
      </w:pPr>
      <w:r>
        <w:rPr>
          <w:rFonts w:cs="Times New Roman"/>
          <w:lang w:val="sr-Cyrl-RS"/>
        </w:rPr>
        <w:tab/>
      </w:r>
      <w:r w:rsidR="00BE09F3">
        <w:rPr>
          <w:rFonts w:cs="Times New Roman"/>
          <w:lang w:val="sr-Cyrl-RS"/>
        </w:rPr>
        <w:t>7</w:t>
      </w:r>
      <w:r w:rsidR="005652D0" w:rsidRPr="005652D0">
        <w:rPr>
          <w:rFonts w:cs="Times New Roman"/>
          <w:lang w:val="sr-Cyrl-RS"/>
        </w:rPr>
        <w:t>. Одељење за комунално-стамбене послове</w:t>
      </w:r>
      <w:r w:rsidR="00926F21">
        <w:rPr>
          <w:rFonts w:cs="Times New Roman"/>
          <w:lang w:val="sr-Cyrl-RS"/>
        </w:rPr>
        <w:t>, саобраћај и инфраструктуру Г</w:t>
      </w:r>
      <w:r w:rsidR="001A3C41">
        <w:rPr>
          <w:rFonts w:cs="Times New Roman"/>
          <w:lang w:val="sr-Cyrl-RS"/>
        </w:rPr>
        <w:t xml:space="preserve">радске управе града Лесковца </w:t>
      </w:r>
      <w:r w:rsidR="005652D0" w:rsidRPr="005652D0">
        <w:rPr>
          <w:rFonts w:cs="Times New Roman"/>
          <w:lang w:val="sr-Cyrl-RS"/>
        </w:rPr>
        <w:t>у обавези</w:t>
      </w:r>
      <w:r w:rsidR="001A3C41">
        <w:rPr>
          <w:rFonts w:cs="Times New Roman"/>
          <w:lang w:val="sr-Cyrl-RS"/>
        </w:rPr>
        <w:t xml:space="preserve"> је</w:t>
      </w:r>
      <w:r w:rsidR="005652D0" w:rsidRPr="005652D0">
        <w:rPr>
          <w:rFonts w:cs="Times New Roman"/>
          <w:lang w:val="sr-Cyrl-RS"/>
        </w:rPr>
        <w:t xml:space="preserve"> да један примерак одобрења д</w:t>
      </w:r>
      <w:r w:rsidR="001A3C41">
        <w:rPr>
          <w:rFonts w:cs="Times New Roman"/>
          <w:lang w:val="sr-Cyrl-RS"/>
        </w:rPr>
        <w:t>остави надлежном О</w:t>
      </w:r>
      <w:r w:rsidR="005652D0" w:rsidRPr="005652D0">
        <w:rPr>
          <w:rFonts w:cs="Times New Roman"/>
          <w:lang w:val="sr-Cyrl-RS"/>
        </w:rPr>
        <w:t>дељењу за финансије Градске управе града Лесковца са следећим подацима:</w:t>
      </w:r>
    </w:p>
    <w:p w:rsidR="005652D0" w:rsidRPr="005652D0" w:rsidRDefault="005652D0" w:rsidP="005652D0">
      <w:pPr>
        <w:jc w:val="both"/>
        <w:rPr>
          <w:rFonts w:cs="Times New Roman"/>
          <w:lang w:val="sr-Cyrl-RS"/>
        </w:rPr>
      </w:pPr>
      <w:r w:rsidRPr="005652D0">
        <w:rPr>
          <w:rFonts w:cs="Times New Roman"/>
          <w:lang w:val="sr-Cyrl-RS"/>
        </w:rPr>
        <w:t>- о врсти, висини и периоду задужења;</w:t>
      </w:r>
    </w:p>
    <w:p w:rsidR="005652D0" w:rsidRPr="005652D0" w:rsidRDefault="005652D0" w:rsidP="005652D0">
      <w:pPr>
        <w:jc w:val="both"/>
        <w:rPr>
          <w:rFonts w:cs="Times New Roman"/>
          <w:lang w:val="sr-Cyrl-RS"/>
        </w:rPr>
      </w:pPr>
      <w:r w:rsidRPr="005652D0">
        <w:rPr>
          <w:rFonts w:cs="Times New Roman"/>
          <w:lang w:val="sr-Cyrl-RS"/>
        </w:rPr>
        <w:t>- за правно лице: назив и адресу седишта правног лица, порески идентификациони број, матични број и текући рачун;</w:t>
      </w:r>
    </w:p>
    <w:p w:rsidR="005652D0" w:rsidRPr="005652D0" w:rsidRDefault="005652D0" w:rsidP="005652D0">
      <w:pPr>
        <w:jc w:val="both"/>
        <w:rPr>
          <w:rFonts w:cs="Times New Roman"/>
          <w:lang w:val="sr-Cyrl-RS"/>
        </w:rPr>
      </w:pPr>
      <w:r w:rsidRPr="005652D0">
        <w:rPr>
          <w:rFonts w:cs="Times New Roman"/>
          <w:lang w:val="sr-Cyrl-RS"/>
        </w:rPr>
        <w:lastRenderedPageBreak/>
        <w:t>- за физичко лице - предузетника: име и презиме, назив радње са адресом, порески идентификациони број, матични број радње, текући рачун радње и адреса становања физичког лица.</w:t>
      </w:r>
    </w:p>
    <w:p w:rsidR="005652D0" w:rsidRDefault="00CB2F42" w:rsidP="005652D0">
      <w:pPr>
        <w:jc w:val="both"/>
        <w:rPr>
          <w:rFonts w:cs="Times New Roman"/>
          <w:lang w:val="sr-Cyrl-RS"/>
        </w:rPr>
      </w:pPr>
      <w:r>
        <w:rPr>
          <w:rFonts w:cs="Times New Roman"/>
          <w:lang w:val="sr-Cyrl-RS"/>
        </w:rPr>
        <w:tab/>
      </w:r>
      <w:r w:rsidR="00BE09F3">
        <w:rPr>
          <w:rFonts w:cs="Times New Roman"/>
          <w:lang w:val="sr-Cyrl-RS"/>
        </w:rPr>
        <w:t>8</w:t>
      </w:r>
      <w:r w:rsidR="005652D0" w:rsidRPr="005652D0">
        <w:rPr>
          <w:rFonts w:cs="Times New Roman"/>
          <w:lang w:val="sr-Cyrl-RS"/>
        </w:rPr>
        <w:t xml:space="preserve">. Надлежна комунална инспекција је у обавези да за остваривање права на умањење износа накнаде из тачке 4. подтачке 4) овог тарифног броја, достави </w:t>
      </w:r>
      <w:r w:rsidR="00C3773A">
        <w:rPr>
          <w:rFonts w:cs="Times New Roman"/>
          <w:lang w:val="sr-Cyrl-RS"/>
        </w:rPr>
        <w:t>надлежном Одељењу за финансије Г</w:t>
      </w:r>
      <w:r w:rsidR="005652D0" w:rsidRPr="005652D0">
        <w:rPr>
          <w:rFonts w:cs="Times New Roman"/>
          <w:lang w:val="sr-Cyrl-RS"/>
        </w:rPr>
        <w:t>радске управе града Лесковца посебан извештај који садржи податке о коришћењу простора на јавним површинама у периоду извођења радова због изградње, реконструкције или санације комуналне инфраструктуре, по претходно достављеном извештају инвеститора који садржи прецизне податке о локацији и периоду извођења радова и друге податке од значаја за остваривање права на умањење износа накнаде.</w:t>
      </w:r>
    </w:p>
    <w:p w:rsidR="005652D0" w:rsidRPr="005652D0" w:rsidRDefault="005652D0" w:rsidP="00E5620E">
      <w:pPr>
        <w:jc w:val="center"/>
        <w:rPr>
          <w:rFonts w:cs="Times New Roman"/>
          <w:lang w:val="sr-Cyrl-RS"/>
        </w:rPr>
      </w:pPr>
      <w:r w:rsidRPr="005652D0">
        <w:rPr>
          <w:rFonts w:cs="Times New Roman"/>
          <w:lang w:val="sr-Cyrl-RS"/>
        </w:rPr>
        <w:t>НАПОМЕНА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Приликом подношења захтева за издавање сагласности, за привремене објекте из тачк</w:t>
      </w:r>
      <w:r w:rsidR="001B3AC6">
        <w:rPr>
          <w:rFonts w:cs="Times New Roman"/>
          <w:lang w:val="sr-Cyrl-RS"/>
        </w:rPr>
        <w:t>е 1. подтачке 1), 2), 3) и 4), о</w:t>
      </w:r>
      <w:r w:rsidR="005652D0" w:rsidRPr="005652D0">
        <w:rPr>
          <w:rFonts w:cs="Times New Roman"/>
          <w:lang w:val="sr-Cyrl-RS"/>
        </w:rPr>
        <w:t xml:space="preserve">бвезник је у обавези да поред </w:t>
      </w:r>
      <w:r w:rsidR="001B3AC6">
        <w:rPr>
          <w:rFonts w:cs="Times New Roman"/>
          <w:lang w:val="sr-Cyrl-RS"/>
        </w:rPr>
        <w:t xml:space="preserve">достављања података из тачке 7. </w:t>
      </w:r>
      <w:r w:rsidR="005652D0" w:rsidRPr="005652D0">
        <w:rPr>
          <w:rFonts w:cs="Times New Roman"/>
          <w:lang w:val="sr-Cyrl-RS"/>
        </w:rPr>
        <w:t>овог Тарифног броја, достави фотографски приказ локације, скицу места постављања са уцртаним објектом у размери 1:100, приказ објекта са техничким описом и фотографским или графичким приказом, оверен од стране стручног лица, као и уговор о чишћењу и одношењу смећа за тражено време заузећа са ЈКП, коме су поверени послови одржавања чистоће на територији града Лесковца, уколико је то прописано другим актом града Лесковца.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Приликом спровођења поступка јавног оглашавања односно конкурса, почетни лицитациони износ накнаде је износ из тачке 1. подтачке 1), овог тарифног броја на који се односи поступак јавног оглашавања односно конкурса, у складу са законом, градском одлуком и другим актима.</w:t>
      </w:r>
    </w:p>
    <w:p w:rsidR="005652D0" w:rsidRPr="00E5620E" w:rsidRDefault="005652D0" w:rsidP="00E5620E">
      <w:pPr>
        <w:jc w:val="center"/>
        <w:rPr>
          <w:rFonts w:cs="Times New Roman"/>
          <w:b/>
          <w:lang w:val="sr-Cyrl-RS"/>
        </w:rPr>
      </w:pPr>
      <w:r w:rsidRPr="00E5620E">
        <w:rPr>
          <w:rFonts w:cs="Times New Roman"/>
          <w:b/>
          <w:lang w:val="sr-Cyrl-RS"/>
        </w:rPr>
        <w:t>Тарифни број 2.</w:t>
      </w:r>
    </w:p>
    <w:p w:rsidR="005652D0" w:rsidRPr="00E5620E" w:rsidRDefault="005652D0" w:rsidP="00E5620E">
      <w:pPr>
        <w:jc w:val="center"/>
        <w:rPr>
          <w:rFonts w:cs="Times New Roman"/>
          <w:b/>
          <w:lang w:val="sr-Cyrl-RS"/>
        </w:rPr>
      </w:pPr>
      <w:r w:rsidRPr="00E5620E">
        <w:rPr>
          <w:rFonts w:cs="Times New Roman"/>
          <w:b/>
          <w:lang w:val="sr-Cyrl-RS"/>
        </w:rPr>
        <w:t>Накнада за коришћење јавне површине за оглашавање за сопствене потребе и за потребе других лица, као и за коришћење површине и објекта за оглашавање за сопствене потребе и за потребе других лица којим се врши непосредни утицај на расположивост квалитет или неку другу особину јавне површине, за које дозволу издаје надлежни орган јединице локалне самоуправе</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1. За коришћење јавне површине за оглашавање за сопствене потребе и за потребе других лица, за сваки цео и започети м2 простора који се користи, утврђује се накнада дневно сразмерно времену коришћења, и то:</w:t>
      </w:r>
    </w:p>
    <w:p w:rsidR="005652D0" w:rsidRPr="005652D0" w:rsidRDefault="005652D0" w:rsidP="005652D0">
      <w:pPr>
        <w:jc w:val="both"/>
        <w:rPr>
          <w:rFonts w:cs="Times New Roman"/>
          <w:lang w:val="sr-Cyrl-RS"/>
        </w:rPr>
      </w:pPr>
      <w:r w:rsidRPr="005652D0">
        <w:rPr>
          <w:rFonts w:cs="Times New Roman"/>
          <w:lang w:val="sr-Cyrl-RS"/>
        </w:rPr>
        <w:t>1) За оглашавање на посебним објектима, путем јавног конкурса, Огласни пано (билборд, мегаборд, лед реклама, рекламни тотем) и елемента опреме стајалишта јавног превоза и други објекти, који се постављају на јавним површинама, накнада се утврђује дневно по м2:</w:t>
      </w:r>
    </w:p>
    <w:p w:rsidR="005652D0" w:rsidRPr="005652D0" w:rsidRDefault="005652D0" w:rsidP="005652D0">
      <w:pPr>
        <w:jc w:val="both"/>
        <w:rPr>
          <w:rFonts w:cs="Times New Roman"/>
          <w:lang w:val="sr-Cyrl-RS"/>
        </w:rPr>
      </w:pPr>
      <w:r w:rsidRPr="005652D0">
        <w:rPr>
          <w:rFonts w:cs="Times New Roman"/>
          <w:lang w:val="sr-Cyrl-RS"/>
        </w:rPr>
        <w:t>Екстра зона</w:t>
      </w:r>
      <w:r w:rsidRPr="005652D0">
        <w:rPr>
          <w:rFonts w:cs="Times New Roman"/>
          <w:lang w:val="sr-Cyrl-RS"/>
        </w:rPr>
        <w:tab/>
        <w:t>30,00 дин.</w:t>
      </w:r>
    </w:p>
    <w:p w:rsidR="005652D0" w:rsidRPr="005652D0" w:rsidRDefault="005652D0" w:rsidP="005652D0">
      <w:pPr>
        <w:jc w:val="both"/>
        <w:rPr>
          <w:rFonts w:cs="Times New Roman"/>
          <w:lang w:val="sr-Cyrl-RS"/>
        </w:rPr>
      </w:pPr>
      <w:r w:rsidRPr="005652D0">
        <w:rPr>
          <w:rFonts w:cs="Times New Roman"/>
          <w:lang w:val="sr-Cyrl-RS"/>
        </w:rPr>
        <w:t>Прва зона</w:t>
      </w:r>
      <w:r w:rsidRPr="005652D0">
        <w:rPr>
          <w:rFonts w:cs="Times New Roman"/>
          <w:lang w:val="sr-Cyrl-RS"/>
        </w:rPr>
        <w:tab/>
        <w:t>25,00 дин.</w:t>
      </w:r>
    </w:p>
    <w:p w:rsidR="005652D0" w:rsidRPr="005652D0" w:rsidRDefault="005652D0" w:rsidP="005652D0">
      <w:pPr>
        <w:jc w:val="both"/>
        <w:rPr>
          <w:rFonts w:cs="Times New Roman"/>
          <w:lang w:val="sr-Cyrl-RS"/>
        </w:rPr>
      </w:pPr>
      <w:r w:rsidRPr="005652D0">
        <w:rPr>
          <w:rFonts w:cs="Times New Roman"/>
          <w:lang w:val="sr-Cyrl-RS"/>
        </w:rPr>
        <w:t>Друга зона</w:t>
      </w:r>
      <w:r w:rsidRPr="005652D0">
        <w:rPr>
          <w:rFonts w:cs="Times New Roman"/>
          <w:lang w:val="sr-Cyrl-RS"/>
        </w:rPr>
        <w:tab/>
        <w:t>20,00 дин.</w:t>
      </w:r>
    </w:p>
    <w:p w:rsidR="005652D0" w:rsidRPr="005652D0" w:rsidRDefault="005652D0" w:rsidP="005652D0">
      <w:pPr>
        <w:jc w:val="both"/>
        <w:rPr>
          <w:rFonts w:cs="Times New Roman"/>
          <w:lang w:val="sr-Cyrl-RS"/>
        </w:rPr>
      </w:pPr>
      <w:r w:rsidRPr="005652D0">
        <w:rPr>
          <w:rFonts w:cs="Times New Roman"/>
          <w:lang w:val="sr-Cyrl-RS"/>
        </w:rPr>
        <w:lastRenderedPageBreak/>
        <w:t>Трећа зона</w:t>
      </w:r>
      <w:r w:rsidRPr="005652D0">
        <w:rPr>
          <w:rFonts w:cs="Times New Roman"/>
          <w:lang w:val="sr-Cyrl-RS"/>
        </w:rPr>
        <w:tab/>
        <w:t>18,00 дин.</w:t>
      </w:r>
    </w:p>
    <w:p w:rsidR="005652D0" w:rsidRPr="005652D0" w:rsidRDefault="005652D0" w:rsidP="005652D0">
      <w:pPr>
        <w:jc w:val="both"/>
        <w:rPr>
          <w:rFonts w:cs="Times New Roman"/>
          <w:lang w:val="sr-Cyrl-RS"/>
        </w:rPr>
      </w:pPr>
      <w:r w:rsidRPr="005652D0">
        <w:rPr>
          <w:rFonts w:cs="Times New Roman"/>
          <w:lang w:val="sr-Cyrl-RS"/>
        </w:rPr>
        <w:t>Четврта зона</w:t>
      </w:r>
      <w:r w:rsidRPr="005652D0">
        <w:rPr>
          <w:rFonts w:cs="Times New Roman"/>
          <w:lang w:val="sr-Cyrl-RS"/>
        </w:rPr>
        <w:tab/>
        <w:t>15,00 дин.</w:t>
      </w:r>
    </w:p>
    <w:p w:rsidR="005652D0" w:rsidRPr="005652D0" w:rsidRDefault="005652D0" w:rsidP="005652D0">
      <w:pPr>
        <w:jc w:val="both"/>
        <w:rPr>
          <w:rFonts w:cs="Times New Roman"/>
          <w:lang w:val="sr-Cyrl-RS"/>
        </w:rPr>
      </w:pPr>
      <w:r w:rsidRPr="005652D0">
        <w:rPr>
          <w:rFonts w:cs="Times New Roman"/>
          <w:lang w:val="sr-Cyrl-RS"/>
        </w:rPr>
        <w:t>Пета зона</w:t>
      </w:r>
      <w:r w:rsidRPr="005652D0">
        <w:rPr>
          <w:rFonts w:cs="Times New Roman"/>
          <w:lang w:val="sr-Cyrl-RS"/>
        </w:rPr>
        <w:tab/>
        <w:t>13,00 дин.</w:t>
      </w:r>
    </w:p>
    <w:p w:rsidR="005652D0" w:rsidRPr="005652D0" w:rsidRDefault="005652D0" w:rsidP="005652D0">
      <w:pPr>
        <w:jc w:val="both"/>
        <w:rPr>
          <w:rFonts w:cs="Times New Roman"/>
          <w:lang w:val="sr-Cyrl-RS"/>
        </w:rPr>
      </w:pPr>
      <w:r w:rsidRPr="005652D0">
        <w:rPr>
          <w:rFonts w:cs="Times New Roman"/>
          <w:lang w:val="sr-Cyrl-RS"/>
        </w:rPr>
        <w:t>Шеста зона</w:t>
      </w:r>
      <w:r w:rsidRPr="005652D0">
        <w:rPr>
          <w:rFonts w:cs="Times New Roman"/>
          <w:lang w:val="sr-Cyrl-RS"/>
        </w:rPr>
        <w:tab/>
        <w:t>10,00 дин.</w:t>
      </w:r>
    </w:p>
    <w:p w:rsidR="005652D0" w:rsidRPr="005652D0" w:rsidRDefault="005652D0" w:rsidP="005652D0">
      <w:pPr>
        <w:jc w:val="both"/>
        <w:rPr>
          <w:rFonts w:cs="Times New Roman"/>
          <w:lang w:val="sr-Cyrl-RS"/>
        </w:rPr>
      </w:pPr>
      <w:r w:rsidRPr="005652D0">
        <w:rPr>
          <w:rFonts w:cs="Times New Roman"/>
          <w:lang w:val="sr-Cyrl-RS"/>
        </w:rPr>
        <w:t>Седма зона</w:t>
      </w:r>
      <w:r w:rsidRPr="005652D0">
        <w:rPr>
          <w:rFonts w:cs="Times New Roman"/>
          <w:lang w:val="sr-Cyrl-RS"/>
        </w:rPr>
        <w:tab/>
        <w:t>5,00 дин.</w:t>
      </w:r>
    </w:p>
    <w:p w:rsidR="005652D0" w:rsidRPr="005652D0" w:rsidRDefault="005652D0" w:rsidP="005652D0">
      <w:pPr>
        <w:jc w:val="both"/>
        <w:rPr>
          <w:rFonts w:cs="Times New Roman"/>
          <w:lang w:val="sr-Cyrl-RS"/>
        </w:rPr>
      </w:pPr>
      <w:r w:rsidRPr="005652D0">
        <w:rPr>
          <w:rFonts w:cs="Times New Roman"/>
          <w:lang w:val="sr-Cyrl-RS"/>
        </w:rPr>
        <w:t xml:space="preserve">2) За </w:t>
      </w:r>
      <w:r w:rsidR="00AC5A46">
        <w:rPr>
          <w:rFonts w:cs="Times New Roman"/>
          <w:lang w:val="sr-Cyrl-RS"/>
        </w:rPr>
        <w:t>оглашавање на објектима на јавни</w:t>
      </w:r>
      <w:r w:rsidRPr="005652D0">
        <w:rPr>
          <w:rFonts w:cs="Times New Roman"/>
          <w:lang w:val="sr-Cyrl-RS"/>
        </w:rPr>
        <w:t>м површинама за сопствене потребе, рекламне табле, тенде, ротирајућа и преносива табла, покретни рекламни панои, обједињена информативна табла-огласна табла и слични објекти, којим се врши непосредни утицај на расположивост квалитет или неку другу особину јавне површине, који се постављају на јавним површинама, накнада се утврђује дневно по м2:</w:t>
      </w:r>
    </w:p>
    <w:p w:rsidR="005652D0" w:rsidRPr="005652D0" w:rsidRDefault="005652D0" w:rsidP="005652D0">
      <w:pPr>
        <w:jc w:val="both"/>
        <w:rPr>
          <w:rFonts w:cs="Times New Roman"/>
          <w:lang w:val="sr-Cyrl-RS"/>
        </w:rPr>
      </w:pPr>
      <w:r w:rsidRPr="005652D0">
        <w:rPr>
          <w:rFonts w:cs="Times New Roman"/>
          <w:lang w:val="sr-Cyrl-RS"/>
        </w:rPr>
        <w:t>Екстра зона</w:t>
      </w:r>
      <w:r w:rsidRPr="005652D0">
        <w:rPr>
          <w:rFonts w:cs="Times New Roman"/>
          <w:lang w:val="sr-Cyrl-RS"/>
        </w:rPr>
        <w:tab/>
        <w:t>40,00 дин.</w:t>
      </w:r>
    </w:p>
    <w:p w:rsidR="005652D0" w:rsidRPr="005652D0" w:rsidRDefault="005652D0" w:rsidP="005652D0">
      <w:pPr>
        <w:jc w:val="both"/>
        <w:rPr>
          <w:rFonts w:cs="Times New Roman"/>
          <w:lang w:val="sr-Cyrl-RS"/>
        </w:rPr>
      </w:pPr>
      <w:r w:rsidRPr="005652D0">
        <w:rPr>
          <w:rFonts w:cs="Times New Roman"/>
          <w:lang w:val="sr-Cyrl-RS"/>
        </w:rPr>
        <w:t>Прва зона</w:t>
      </w:r>
      <w:r w:rsidRPr="005652D0">
        <w:rPr>
          <w:rFonts w:cs="Times New Roman"/>
          <w:lang w:val="sr-Cyrl-RS"/>
        </w:rPr>
        <w:tab/>
        <w:t>35,00 дин.</w:t>
      </w:r>
    </w:p>
    <w:p w:rsidR="005652D0" w:rsidRPr="005652D0" w:rsidRDefault="005652D0" w:rsidP="005652D0">
      <w:pPr>
        <w:jc w:val="both"/>
        <w:rPr>
          <w:rFonts w:cs="Times New Roman"/>
          <w:lang w:val="sr-Cyrl-RS"/>
        </w:rPr>
      </w:pPr>
      <w:r w:rsidRPr="005652D0">
        <w:rPr>
          <w:rFonts w:cs="Times New Roman"/>
          <w:lang w:val="sr-Cyrl-RS"/>
        </w:rPr>
        <w:t>Друга зона</w:t>
      </w:r>
      <w:r w:rsidRPr="005652D0">
        <w:rPr>
          <w:rFonts w:cs="Times New Roman"/>
          <w:lang w:val="sr-Cyrl-RS"/>
        </w:rPr>
        <w:tab/>
        <w:t>25,00 дин.</w:t>
      </w:r>
    </w:p>
    <w:p w:rsidR="005652D0" w:rsidRPr="005652D0" w:rsidRDefault="005652D0" w:rsidP="005652D0">
      <w:pPr>
        <w:jc w:val="both"/>
        <w:rPr>
          <w:rFonts w:cs="Times New Roman"/>
          <w:lang w:val="sr-Cyrl-RS"/>
        </w:rPr>
      </w:pPr>
      <w:r w:rsidRPr="005652D0">
        <w:rPr>
          <w:rFonts w:cs="Times New Roman"/>
          <w:lang w:val="sr-Cyrl-RS"/>
        </w:rPr>
        <w:t>Трећа зона</w:t>
      </w:r>
      <w:r w:rsidRPr="005652D0">
        <w:rPr>
          <w:rFonts w:cs="Times New Roman"/>
          <w:lang w:val="sr-Cyrl-RS"/>
        </w:rPr>
        <w:tab/>
        <w:t>22,00 дин.</w:t>
      </w:r>
    </w:p>
    <w:p w:rsidR="005652D0" w:rsidRPr="005652D0" w:rsidRDefault="005652D0" w:rsidP="005652D0">
      <w:pPr>
        <w:jc w:val="both"/>
        <w:rPr>
          <w:rFonts w:cs="Times New Roman"/>
          <w:lang w:val="sr-Cyrl-RS"/>
        </w:rPr>
      </w:pPr>
      <w:r w:rsidRPr="005652D0">
        <w:rPr>
          <w:rFonts w:cs="Times New Roman"/>
          <w:lang w:val="sr-Cyrl-RS"/>
        </w:rPr>
        <w:t>Четврта зона</w:t>
      </w:r>
      <w:r w:rsidRPr="005652D0">
        <w:rPr>
          <w:rFonts w:cs="Times New Roman"/>
          <w:lang w:val="sr-Cyrl-RS"/>
        </w:rPr>
        <w:tab/>
        <w:t>18,00 дин.</w:t>
      </w:r>
    </w:p>
    <w:p w:rsidR="005652D0" w:rsidRPr="005652D0" w:rsidRDefault="005652D0" w:rsidP="005652D0">
      <w:pPr>
        <w:jc w:val="both"/>
        <w:rPr>
          <w:rFonts w:cs="Times New Roman"/>
          <w:lang w:val="sr-Cyrl-RS"/>
        </w:rPr>
      </w:pPr>
      <w:r w:rsidRPr="005652D0">
        <w:rPr>
          <w:rFonts w:cs="Times New Roman"/>
          <w:lang w:val="sr-Cyrl-RS"/>
        </w:rPr>
        <w:t>Пета зона</w:t>
      </w:r>
      <w:r w:rsidRPr="005652D0">
        <w:rPr>
          <w:rFonts w:cs="Times New Roman"/>
          <w:lang w:val="sr-Cyrl-RS"/>
        </w:rPr>
        <w:tab/>
        <w:t>13,00 дин.</w:t>
      </w:r>
    </w:p>
    <w:p w:rsidR="005652D0" w:rsidRPr="005652D0" w:rsidRDefault="005652D0" w:rsidP="005652D0">
      <w:pPr>
        <w:jc w:val="both"/>
        <w:rPr>
          <w:rFonts w:cs="Times New Roman"/>
          <w:lang w:val="sr-Cyrl-RS"/>
        </w:rPr>
      </w:pPr>
      <w:r w:rsidRPr="005652D0">
        <w:rPr>
          <w:rFonts w:cs="Times New Roman"/>
          <w:lang w:val="sr-Cyrl-RS"/>
        </w:rPr>
        <w:t>Шеста зона</w:t>
      </w:r>
      <w:r w:rsidRPr="005652D0">
        <w:rPr>
          <w:rFonts w:cs="Times New Roman"/>
          <w:lang w:val="sr-Cyrl-RS"/>
        </w:rPr>
        <w:tab/>
        <w:t>10,00 дин.</w:t>
      </w:r>
    </w:p>
    <w:p w:rsidR="005652D0" w:rsidRPr="005652D0" w:rsidRDefault="005652D0" w:rsidP="005652D0">
      <w:pPr>
        <w:jc w:val="both"/>
        <w:rPr>
          <w:rFonts w:cs="Times New Roman"/>
          <w:lang w:val="sr-Cyrl-RS"/>
        </w:rPr>
      </w:pPr>
      <w:r w:rsidRPr="005652D0">
        <w:rPr>
          <w:rFonts w:cs="Times New Roman"/>
          <w:lang w:val="sr-Cyrl-RS"/>
        </w:rPr>
        <w:t>Седма зона</w:t>
      </w:r>
      <w:r w:rsidRPr="005652D0">
        <w:rPr>
          <w:rFonts w:cs="Times New Roman"/>
          <w:lang w:val="sr-Cyrl-RS"/>
        </w:rPr>
        <w:tab/>
        <w:t>5,00 дин.</w:t>
      </w:r>
    </w:p>
    <w:p w:rsidR="005652D0" w:rsidRPr="005652D0" w:rsidRDefault="005652D0" w:rsidP="005652D0">
      <w:pPr>
        <w:jc w:val="both"/>
        <w:rPr>
          <w:rFonts w:cs="Times New Roman"/>
          <w:lang w:val="sr-Cyrl-RS"/>
        </w:rPr>
      </w:pPr>
      <w:r w:rsidRPr="005652D0">
        <w:rPr>
          <w:rFonts w:cs="Times New Roman"/>
          <w:lang w:val="sr-Cyrl-RS"/>
        </w:rPr>
        <w:t>3) За средства за оглашавање, плакат, дисплеј, светлеће ознаке, рекламно платно и остало, који се постављају на стубовима јавне расвете, нисконапонске и контактне мреже накнада се утврђује дневно по м2:</w:t>
      </w:r>
    </w:p>
    <w:p w:rsidR="005652D0" w:rsidRPr="005652D0" w:rsidRDefault="005652D0" w:rsidP="005652D0">
      <w:pPr>
        <w:jc w:val="both"/>
        <w:rPr>
          <w:rFonts w:cs="Times New Roman"/>
          <w:lang w:val="sr-Cyrl-RS"/>
        </w:rPr>
      </w:pPr>
      <w:r w:rsidRPr="005652D0">
        <w:rPr>
          <w:rFonts w:cs="Times New Roman"/>
          <w:lang w:val="sr-Cyrl-RS"/>
        </w:rPr>
        <w:t>Екстра зона</w:t>
      </w:r>
      <w:r w:rsidRPr="005652D0">
        <w:rPr>
          <w:rFonts w:cs="Times New Roman"/>
          <w:lang w:val="sr-Cyrl-RS"/>
        </w:rPr>
        <w:tab/>
        <w:t>15,00 дин.</w:t>
      </w:r>
    </w:p>
    <w:p w:rsidR="005652D0" w:rsidRPr="005652D0" w:rsidRDefault="005652D0" w:rsidP="005652D0">
      <w:pPr>
        <w:jc w:val="both"/>
        <w:rPr>
          <w:rFonts w:cs="Times New Roman"/>
          <w:lang w:val="sr-Cyrl-RS"/>
        </w:rPr>
      </w:pPr>
      <w:r w:rsidRPr="005652D0">
        <w:rPr>
          <w:rFonts w:cs="Times New Roman"/>
          <w:lang w:val="sr-Cyrl-RS"/>
        </w:rPr>
        <w:t>Прва зона</w:t>
      </w:r>
      <w:r w:rsidRPr="005652D0">
        <w:rPr>
          <w:rFonts w:cs="Times New Roman"/>
          <w:lang w:val="sr-Cyrl-RS"/>
        </w:rPr>
        <w:tab/>
        <w:t>13,00 дин.</w:t>
      </w:r>
    </w:p>
    <w:p w:rsidR="005652D0" w:rsidRPr="005652D0" w:rsidRDefault="005652D0" w:rsidP="005652D0">
      <w:pPr>
        <w:jc w:val="both"/>
        <w:rPr>
          <w:rFonts w:cs="Times New Roman"/>
          <w:lang w:val="sr-Cyrl-RS"/>
        </w:rPr>
      </w:pPr>
      <w:r w:rsidRPr="005652D0">
        <w:rPr>
          <w:rFonts w:cs="Times New Roman"/>
          <w:lang w:val="sr-Cyrl-RS"/>
        </w:rPr>
        <w:t>Друга зона</w:t>
      </w:r>
      <w:r w:rsidRPr="005652D0">
        <w:rPr>
          <w:rFonts w:cs="Times New Roman"/>
          <w:lang w:val="sr-Cyrl-RS"/>
        </w:rPr>
        <w:tab/>
        <w:t>12,00 дин.</w:t>
      </w:r>
    </w:p>
    <w:p w:rsidR="005652D0" w:rsidRPr="005652D0" w:rsidRDefault="005652D0" w:rsidP="005652D0">
      <w:pPr>
        <w:jc w:val="both"/>
        <w:rPr>
          <w:rFonts w:cs="Times New Roman"/>
          <w:lang w:val="sr-Cyrl-RS"/>
        </w:rPr>
      </w:pPr>
      <w:r w:rsidRPr="005652D0">
        <w:rPr>
          <w:rFonts w:cs="Times New Roman"/>
          <w:lang w:val="sr-Cyrl-RS"/>
        </w:rPr>
        <w:t>Трећа зона</w:t>
      </w:r>
      <w:r w:rsidRPr="005652D0">
        <w:rPr>
          <w:rFonts w:cs="Times New Roman"/>
          <w:lang w:val="sr-Cyrl-RS"/>
        </w:rPr>
        <w:tab/>
        <w:t>10,00 дин.</w:t>
      </w:r>
    </w:p>
    <w:p w:rsidR="005652D0" w:rsidRPr="005652D0" w:rsidRDefault="005652D0" w:rsidP="005652D0">
      <w:pPr>
        <w:jc w:val="both"/>
        <w:rPr>
          <w:rFonts w:cs="Times New Roman"/>
          <w:lang w:val="sr-Cyrl-RS"/>
        </w:rPr>
      </w:pPr>
      <w:r w:rsidRPr="005652D0">
        <w:rPr>
          <w:rFonts w:cs="Times New Roman"/>
          <w:lang w:val="sr-Cyrl-RS"/>
        </w:rPr>
        <w:t>Четврта зона</w:t>
      </w:r>
      <w:r w:rsidRPr="005652D0">
        <w:rPr>
          <w:rFonts w:cs="Times New Roman"/>
          <w:lang w:val="sr-Cyrl-RS"/>
        </w:rPr>
        <w:tab/>
        <w:t>9,00 дин.</w:t>
      </w:r>
    </w:p>
    <w:p w:rsidR="005652D0" w:rsidRPr="005652D0" w:rsidRDefault="005652D0" w:rsidP="005652D0">
      <w:pPr>
        <w:jc w:val="both"/>
        <w:rPr>
          <w:rFonts w:cs="Times New Roman"/>
          <w:lang w:val="sr-Cyrl-RS"/>
        </w:rPr>
      </w:pPr>
      <w:r w:rsidRPr="005652D0">
        <w:rPr>
          <w:rFonts w:cs="Times New Roman"/>
          <w:lang w:val="sr-Cyrl-RS"/>
        </w:rPr>
        <w:t>Пета зона</w:t>
      </w:r>
      <w:r w:rsidRPr="005652D0">
        <w:rPr>
          <w:rFonts w:cs="Times New Roman"/>
          <w:lang w:val="sr-Cyrl-RS"/>
        </w:rPr>
        <w:tab/>
        <w:t>7,00 дин.</w:t>
      </w:r>
    </w:p>
    <w:p w:rsidR="005652D0" w:rsidRPr="005652D0" w:rsidRDefault="005652D0" w:rsidP="005652D0">
      <w:pPr>
        <w:jc w:val="both"/>
        <w:rPr>
          <w:rFonts w:cs="Times New Roman"/>
          <w:lang w:val="sr-Cyrl-RS"/>
        </w:rPr>
      </w:pPr>
      <w:r w:rsidRPr="005652D0">
        <w:rPr>
          <w:rFonts w:cs="Times New Roman"/>
          <w:lang w:val="sr-Cyrl-RS"/>
        </w:rPr>
        <w:t>Шеста зона</w:t>
      </w:r>
      <w:r w:rsidRPr="005652D0">
        <w:rPr>
          <w:rFonts w:cs="Times New Roman"/>
          <w:lang w:val="sr-Cyrl-RS"/>
        </w:rPr>
        <w:tab/>
        <w:t>5,00 дин.</w:t>
      </w:r>
    </w:p>
    <w:p w:rsidR="005652D0" w:rsidRPr="005652D0" w:rsidRDefault="005652D0" w:rsidP="005652D0">
      <w:pPr>
        <w:jc w:val="both"/>
        <w:rPr>
          <w:rFonts w:cs="Times New Roman"/>
          <w:lang w:val="sr-Cyrl-RS"/>
        </w:rPr>
      </w:pPr>
      <w:r w:rsidRPr="005652D0">
        <w:rPr>
          <w:rFonts w:cs="Times New Roman"/>
          <w:lang w:val="sr-Cyrl-RS"/>
        </w:rPr>
        <w:t>Седма зона</w:t>
      </w:r>
      <w:r w:rsidRPr="005652D0">
        <w:rPr>
          <w:rFonts w:cs="Times New Roman"/>
          <w:lang w:val="sr-Cyrl-RS"/>
        </w:rPr>
        <w:tab/>
        <w:t>3,00 дин.</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2. За коришћење површине и објекта за оглашавање за сопствене потребе и за потребе других лица којим се врши непосредни утицај на расположивост, квалитет или неку другу особину јавне површине, за сваки цео и започети м2 простора који се користи, утврђује се накнада дневно сразмерно времену коришћења, и то:</w:t>
      </w:r>
    </w:p>
    <w:p w:rsidR="005652D0" w:rsidRPr="005652D0" w:rsidRDefault="005652D0" w:rsidP="005652D0">
      <w:pPr>
        <w:jc w:val="both"/>
        <w:rPr>
          <w:rFonts w:cs="Times New Roman"/>
          <w:lang w:val="sr-Cyrl-RS"/>
        </w:rPr>
      </w:pPr>
      <w:r w:rsidRPr="005652D0">
        <w:rPr>
          <w:rFonts w:cs="Times New Roman"/>
          <w:lang w:val="sr-Cyrl-RS"/>
        </w:rPr>
        <w:lastRenderedPageBreak/>
        <w:t>1) За коришћење рекламних паноа, тенде, односно средстава за оглашавање, дисплеја, лед реклама и светлеће ознаке која се постављају на зграде, привремено монтажне објекте, ограде, поџиде и за оглашавање на посебним објектима који се постављају на другим површинама накнада се утврђује по зонама, по површини, дневно по м2 и то:</w:t>
      </w:r>
    </w:p>
    <w:p w:rsidR="005652D0" w:rsidRPr="005652D0" w:rsidRDefault="005652D0" w:rsidP="005652D0">
      <w:pPr>
        <w:jc w:val="both"/>
        <w:rPr>
          <w:rFonts w:cs="Times New Roman"/>
          <w:lang w:val="sr-Cyrl-RS"/>
        </w:rPr>
      </w:pPr>
      <w:r w:rsidRPr="005652D0">
        <w:rPr>
          <w:rFonts w:cs="Times New Roman"/>
          <w:lang w:val="sr-Cyrl-RS"/>
        </w:rPr>
        <w:t>Екстра зона</w:t>
      </w:r>
      <w:r w:rsidRPr="005652D0">
        <w:rPr>
          <w:rFonts w:cs="Times New Roman"/>
          <w:lang w:val="sr-Cyrl-RS"/>
        </w:rPr>
        <w:tab/>
        <w:t>40,00 дин.</w:t>
      </w:r>
    </w:p>
    <w:p w:rsidR="005652D0" w:rsidRPr="005652D0" w:rsidRDefault="005652D0" w:rsidP="005652D0">
      <w:pPr>
        <w:jc w:val="both"/>
        <w:rPr>
          <w:rFonts w:cs="Times New Roman"/>
          <w:lang w:val="sr-Cyrl-RS"/>
        </w:rPr>
      </w:pPr>
      <w:r w:rsidRPr="005652D0">
        <w:rPr>
          <w:rFonts w:cs="Times New Roman"/>
          <w:lang w:val="sr-Cyrl-RS"/>
        </w:rPr>
        <w:t>Прва зона</w:t>
      </w:r>
      <w:r w:rsidRPr="005652D0">
        <w:rPr>
          <w:rFonts w:cs="Times New Roman"/>
          <w:lang w:val="sr-Cyrl-RS"/>
        </w:rPr>
        <w:tab/>
        <w:t>35,00 дин.</w:t>
      </w:r>
    </w:p>
    <w:p w:rsidR="005652D0" w:rsidRPr="005652D0" w:rsidRDefault="005652D0" w:rsidP="005652D0">
      <w:pPr>
        <w:jc w:val="both"/>
        <w:rPr>
          <w:rFonts w:cs="Times New Roman"/>
          <w:lang w:val="sr-Cyrl-RS"/>
        </w:rPr>
      </w:pPr>
      <w:r w:rsidRPr="005652D0">
        <w:rPr>
          <w:rFonts w:cs="Times New Roman"/>
          <w:lang w:val="sr-Cyrl-RS"/>
        </w:rPr>
        <w:t>Друга зона</w:t>
      </w:r>
      <w:r w:rsidRPr="005652D0">
        <w:rPr>
          <w:rFonts w:cs="Times New Roman"/>
          <w:lang w:val="sr-Cyrl-RS"/>
        </w:rPr>
        <w:tab/>
        <w:t>25,00 дин.</w:t>
      </w:r>
    </w:p>
    <w:p w:rsidR="005652D0" w:rsidRPr="005652D0" w:rsidRDefault="005652D0" w:rsidP="005652D0">
      <w:pPr>
        <w:jc w:val="both"/>
        <w:rPr>
          <w:rFonts w:cs="Times New Roman"/>
          <w:lang w:val="sr-Cyrl-RS"/>
        </w:rPr>
      </w:pPr>
      <w:r w:rsidRPr="005652D0">
        <w:rPr>
          <w:rFonts w:cs="Times New Roman"/>
          <w:lang w:val="sr-Cyrl-RS"/>
        </w:rPr>
        <w:t>Трећа зона</w:t>
      </w:r>
      <w:r w:rsidRPr="005652D0">
        <w:rPr>
          <w:rFonts w:cs="Times New Roman"/>
          <w:lang w:val="sr-Cyrl-RS"/>
        </w:rPr>
        <w:tab/>
        <w:t>22,00 дин.</w:t>
      </w:r>
    </w:p>
    <w:p w:rsidR="005652D0" w:rsidRPr="005652D0" w:rsidRDefault="005652D0" w:rsidP="005652D0">
      <w:pPr>
        <w:jc w:val="both"/>
        <w:rPr>
          <w:rFonts w:cs="Times New Roman"/>
          <w:lang w:val="sr-Cyrl-RS"/>
        </w:rPr>
      </w:pPr>
      <w:r w:rsidRPr="005652D0">
        <w:rPr>
          <w:rFonts w:cs="Times New Roman"/>
          <w:lang w:val="sr-Cyrl-RS"/>
        </w:rPr>
        <w:t>Четврта зона</w:t>
      </w:r>
      <w:r w:rsidRPr="005652D0">
        <w:rPr>
          <w:rFonts w:cs="Times New Roman"/>
          <w:lang w:val="sr-Cyrl-RS"/>
        </w:rPr>
        <w:tab/>
        <w:t>18,00 дин.</w:t>
      </w:r>
    </w:p>
    <w:p w:rsidR="005652D0" w:rsidRPr="005652D0" w:rsidRDefault="005652D0" w:rsidP="005652D0">
      <w:pPr>
        <w:jc w:val="both"/>
        <w:rPr>
          <w:rFonts w:cs="Times New Roman"/>
          <w:lang w:val="sr-Cyrl-RS"/>
        </w:rPr>
      </w:pPr>
      <w:r w:rsidRPr="005652D0">
        <w:rPr>
          <w:rFonts w:cs="Times New Roman"/>
          <w:lang w:val="sr-Cyrl-RS"/>
        </w:rPr>
        <w:t>Пета зона</w:t>
      </w:r>
      <w:r w:rsidRPr="005652D0">
        <w:rPr>
          <w:rFonts w:cs="Times New Roman"/>
          <w:lang w:val="sr-Cyrl-RS"/>
        </w:rPr>
        <w:tab/>
        <w:t>13,00 дин.</w:t>
      </w:r>
    </w:p>
    <w:p w:rsidR="005652D0" w:rsidRPr="005652D0" w:rsidRDefault="005652D0" w:rsidP="005652D0">
      <w:pPr>
        <w:jc w:val="both"/>
        <w:rPr>
          <w:rFonts w:cs="Times New Roman"/>
          <w:lang w:val="sr-Cyrl-RS"/>
        </w:rPr>
      </w:pPr>
      <w:r w:rsidRPr="005652D0">
        <w:rPr>
          <w:rFonts w:cs="Times New Roman"/>
          <w:lang w:val="sr-Cyrl-RS"/>
        </w:rPr>
        <w:t>Шеста зона</w:t>
      </w:r>
      <w:r w:rsidRPr="005652D0">
        <w:rPr>
          <w:rFonts w:cs="Times New Roman"/>
          <w:lang w:val="sr-Cyrl-RS"/>
        </w:rPr>
        <w:tab/>
        <w:t>10,00 дин.</w:t>
      </w:r>
    </w:p>
    <w:p w:rsidR="005652D0" w:rsidRPr="005652D0" w:rsidRDefault="005652D0" w:rsidP="005652D0">
      <w:pPr>
        <w:jc w:val="both"/>
        <w:rPr>
          <w:rFonts w:cs="Times New Roman"/>
          <w:lang w:val="sr-Cyrl-RS"/>
        </w:rPr>
      </w:pPr>
      <w:r w:rsidRPr="005652D0">
        <w:rPr>
          <w:rFonts w:cs="Times New Roman"/>
          <w:lang w:val="sr-Cyrl-RS"/>
        </w:rPr>
        <w:t>Седма зона</w:t>
      </w:r>
      <w:r w:rsidRPr="005652D0">
        <w:rPr>
          <w:rFonts w:cs="Times New Roman"/>
          <w:lang w:val="sr-Cyrl-RS"/>
        </w:rPr>
        <w:tab/>
        <w:t>5,00 дин.</w:t>
      </w:r>
    </w:p>
    <w:p w:rsidR="005652D0" w:rsidRPr="005652D0" w:rsidRDefault="005652D0" w:rsidP="005652D0">
      <w:pPr>
        <w:jc w:val="both"/>
        <w:rPr>
          <w:rFonts w:cs="Times New Roman"/>
          <w:lang w:val="sr-Cyrl-RS"/>
        </w:rPr>
      </w:pPr>
      <w:r w:rsidRPr="005652D0">
        <w:rPr>
          <w:rFonts w:cs="Times New Roman"/>
          <w:lang w:val="sr-Cyrl-RS"/>
        </w:rPr>
        <w:t>2) За коришћење рекламних паноа, односно средстава за оглашавање, плаката, рекламне табле и рекламна платна која се постављају на зграде, привремено монтажне објекте, ограде, поџиде и сл, на ограде градилишта, заштитне прекриваче грађевинских скела, транспаренте између стубова и за оглашавање на посебним објектима који се постављају на другим површинама накнада се утврђује по зонама, по површини, дневно по м2 и то:</w:t>
      </w:r>
    </w:p>
    <w:p w:rsidR="005652D0" w:rsidRPr="005652D0" w:rsidRDefault="005652D0" w:rsidP="005652D0">
      <w:pPr>
        <w:jc w:val="both"/>
        <w:rPr>
          <w:rFonts w:cs="Times New Roman"/>
          <w:lang w:val="sr-Cyrl-RS"/>
        </w:rPr>
      </w:pPr>
      <w:r w:rsidRPr="005652D0">
        <w:rPr>
          <w:rFonts w:cs="Times New Roman"/>
          <w:lang w:val="sr-Cyrl-RS"/>
        </w:rPr>
        <w:t>Екстра зона</w:t>
      </w:r>
      <w:r w:rsidRPr="005652D0">
        <w:rPr>
          <w:rFonts w:cs="Times New Roman"/>
          <w:lang w:val="sr-Cyrl-RS"/>
        </w:rPr>
        <w:tab/>
        <w:t>15,00 дин.</w:t>
      </w:r>
    </w:p>
    <w:p w:rsidR="005652D0" w:rsidRPr="005652D0" w:rsidRDefault="005652D0" w:rsidP="005652D0">
      <w:pPr>
        <w:jc w:val="both"/>
        <w:rPr>
          <w:rFonts w:cs="Times New Roman"/>
          <w:lang w:val="sr-Cyrl-RS"/>
        </w:rPr>
      </w:pPr>
      <w:r w:rsidRPr="005652D0">
        <w:rPr>
          <w:rFonts w:cs="Times New Roman"/>
          <w:lang w:val="sr-Cyrl-RS"/>
        </w:rPr>
        <w:t>Прва зона</w:t>
      </w:r>
      <w:r w:rsidRPr="005652D0">
        <w:rPr>
          <w:rFonts w:cs="Times New Roman"/>
          <w:lang w:val="sr-Cyrl-RS"/>
        </w:rPr>
        <w:tab/>
        <w:t>13,00 дин.</w:t>
      </w:r>
    </w:p>
    <w:p w:rsidR="005652D0" w:rsidRPr="005652D0" w:rsidRDefault="005652D0" w:rsidP="005652D0">
      <w:pPr>
        <w:jc w:val="both"/>
        <w:rPr>
          <w:rFonts w:cs="Times New Roman"/>
          <w:lang w:val="sr-Cyrl-RS"/>
        </w:rPr>
      </w:pPr>
      <w:r w:rsidRPr="005652D0">
        <w:rPr>
          <w:rFonts w:cs="Times New Roman"/>
          <w:lang w:val="sr-Cyrl-RS"/>
        </w:rPr>
        <w:t>Друга зона</w:t>
      </w:r>
      <w:r w:rsidRPr="005652D0">
        <w:rPr>
          <w:rFonts w:cs="Times New Roman"/>
          <w:lang w:val="sr-Cyrl-RS"/>
        </w:rPr>
        <w:tab/>
        <w:t>12,00 дин.</w:t>
      </w:r>
    </w:p>
    <w:p w:rsidR="005652D0" w:rsidRPr="005652D0" w:rsidRDefault="005652D0" w:rsidP="005652D0">
      <w:pPr>
        <w:jc w:val="both"/>
        <w:rPr>
          <w:rFonts w:cs="Times New Roman"/>
          <w:lang w:val="sr-Cyrl-RS"/>
        </w:rPr>
      </w:pPr>
      <w:r w:rsidRPr="005652D0">
        <w:rPr>
          <w:rFonts w:cs="Times New Roman"/>
          <w:lang w:val="sr-Cyrl-RS"/>
        </w:rPr>
        <w:t>Трећа зона</w:t>
      </w:r>
      <w:r w:rsidRPr="005652D0">
        <w:rPr>
          <w:rFonts w:cs="Times New Roman"/>
          <w:lang w:val="sr-Cyrl-RS"/>
        </w:rPr>
        <w:tab/>
        <w:t>10,00 дин.</w:t>
      </w:r>
    </w:p>
    <w:p w:rsidR="005652D0" w:rsidRPr="005652D0" w:rsidRDefault="005652D0" w:rsidP="005652D0">
      <w:pPr>
        <w:jc w:val="both"/>
        <w:rPr>
          <w:rFonts w:cs="Times New Roman"/>
          <w:lang w:val="sr-Cyrl-RS"/>
        </w:rPr>
      </w:pPr>
      <w:r w:rsidRPr="005652D0">
        <w:rPr>
          <w:rFonts w:cs="Times New Roman"/>
          <w:lang w:val="sr-Cyrl-RS"/>
        </w:rPr>
        <w:t>Четврта зона</w:t>
      </w:r>
      <w:r w:rsidRPr="005652D0">
        <w:rPr>
          <w:rFonts w:cs="Times New Roman"/>
          <w:lang w:val="sr-Cyrl-RS"/>
        </w:rPr>
        <w:tab/>
        <w:t>9,00 дин.</w:t>
      </w:r>
    </w:p>
    <w:p w:rsidR="005652D0" w:rsidRPr="005652D0" w:rsidRDefault="005652D0" w:rsidP="005652D0">
      <w:pPr>
        <w:jc w:val="both"/>
        <w:rPr>
          <w:rFonts w:cs="Times New Roman"/>
          <w:lang w:val="sr-Cyrl-RS"/>
        </w:rPr>
      </w:pPr>
      <w:r w:rsidRPr="005652D0">
        <w:rPr>
          <w:rFonts w:cs="Times New Roman"/>
          <w:lang w:val="sr-Cyrl-RS"/>
        </w:rPr>
        <w:t>Пета зона</w:t>
      </w:r>
      <w:r w:rsidRPr="005652D0">
        <w:rPr>
          <w:rFonts w:cs="Times New Roman"/>
          <w:lang w:val="sr-Cyrl-RS"/>
        </w:rPr>
        <w:tab/>
        <w:t>7,00 дин.</w:t>
      </w:r>
    </w:p>
    <w:p w:rsidR="005652D0" w:rsidRPr="005652D0" w:rsidRDefault="005652D0" w:rsidP="005652D0">
      <w:pPr>
        <w:jc w:val="both"/>
        <w:rPr>
          <w:rFonts w:cs="Times New Roman"/>
          <w:lang w:val="sr-Cyrl-RS"/>
        </w:rPr>
      </w:pPr>
      <w:r w:rsidRPr="005652D0">
        <w:rPr>
          <w:rFonts w:cs="Times New Roman"/>
          <w:lang w:val="sr-Cyrl-RS"/>
        </w:rPr>
        <w:t>Шеста зона</w:t>
      </w:r>
      <w:r w:rsidRPr="005652D0">
        <w:rPr>
          <w:rFonts w:cs="Times New Roman"/>
          <w:lang w:val="sr-Cyrl-RS"/>
        </w:rPr>
        <w:tab/>
        <w:t>5,00 дин.</w:t>
      </w:r>
    </w:p>
    <w:p w:rsidR="005652D0" w:rsidRPr="005652D0" w:rsidRDefault="005652D0" w:rsidP="005652D0">
      <w:pPr>
        <w:jc w:val="both"/>
        <w:rPr>
          <w:rFonts w:cs="Times New Roman"/>
          <w:lang w:val="sr-Cyrl-RS"/>
        </w:rPr>
      </w:pPr>
      <w:r w:rsidRPr="005652D0">
        <w:rPr>
          <w:rFonts w:cs="Times New Roman"/>
          <w:lang w:val="sr-Cyrl-RS"/>
        </w:rPr>
        <w:t>Седма зона</w:t>
      </w:r>
      <w:r w:rsidRPr="005652D0">
        <w:rPr>
          <w:rFonts w:cs="Times New Roman"/>
          <w:lang w:val="sr-Cyrl-RS"/>
        </w:rPr>
        <w:tab/>
        <w:t>3,00 дин.</w:t>
      </w:r>
    </w:p>
    <w:p w:rsidR="005652D0" w:rsidRPr="005652D0" w:rsidRDefault="005652D0" w:rsidP="005652D0">
      <w:pPr>
        <w:jc w:val="both"/>
        <w:rPr>
          <w:rFonts w:cs="Times New Roman"/>
          <w:lang w:val="sr-Cyrl-RS"/>
        </w:rPr>
      </w:pPr>
      <w:r w:rsidRPr="005652D0">
        <w:rPr>
          <w:rFonts w:cs="Times New Roman"/>
          <w:lang w:val="sr-Cyrl-RS"/>
        </w:rPr>
        <w:t>3) За рекламне заставе накнада се утврђује по зонама, по површини, дневно по м2 и то:</w:t>
      </w:r>
    </w:p>
    <w:p w:rsidR="005652D0" w:rsidRPr="005652D0" w:rsidRDefault="005652D0" w:rsidP="005652D0">
      <w:pPr>
        <w:jc w:val="both"/>
        <w:rPr>
          <w:rFonts w:cs="Times New Roman"/>
          <w:lang w:val="sr-Cyrl-RS"/>
        </w:rPr>
      </w:pPr>
      <w:r w:rsidRPr="005652D0">
        <w:rPr>
          <w:rFonts w:cs="Times New Roman"/>
          <w:lang w:val="sr-Cyrl-RS"/>
        </w:rPr>
        <w:t>Екстра зона</w:t>
      </w:r>
      <w:r w:rsidRPr="005652D0">
        <w:rPr>
          <w:rFonts w:cs="Times New Roman"/>
          <w:lang w:val="sr-Cyrl-RS"/>
        </w:rPr>
        <w:tab/>
        <w:t>15,00 дин.</w:t>
      </w:r>
    </w:p>
    <w:p w:rsidR="005652D0" w:rsidRPr="005652D0" w:rsidRDefault="005652D0" w:rsidP="005652D0">
      <w:pPr>
        <w:jc w:val="both"/>
        <w:rPr>
          <w:rFonts w:cs="Times New Roman"/>
          <w:lang w:val="sr-Cyrl-RS"/>
        </w:rPr>
      </w:pPr>
      <w:r w:rsidRPr="005652D0">
        <w:rPr>
          <w:rFonts w:cs="Times New Roman"/>
          <w:lang w:val="sr-Cyrl-RS"/>
        </w:rPr>
        <w:t>Прва зона</w:t>
      </w:r>
      <w:r w:rsidRPr="005652D0">
        <w:rPr>
          <w:rFonts w:cs="Times New Roman"/>
          <w:lang w:val="sr-Cyrl-RS"/>
        </w:rPr>
        <w:tab/>
        <w:t>13,00 дин.</w:t>
      </w:r>
    </w:p>
    <w:p w:rsidR="005652D0" w:rsidRPr="005652D0" w:rsidRDefault="005652D0" w:rsidP="005652D0">
      <w:pPr>
        <w:jc w:val="both"/>
        <w:rPr>
          <w:rFonts w:cs="Times New Roman"/>
          <w:lang w:val="sr-Cyrl-RS"/>
        </w:rPr>
      </w:pPr>
      <w:r w:rsidRPr="005652D0">
        <w:rPr>
          <w:rFonts w:cs="Times New Roman"/>
          <w:lang w:val="sr-Cyrl-RS"/>
        </w:rPr>
        <w:t>Друга зона</w:t>
      </w:r>
      <w:r w:rsidRPr="005652D0">
        <w:rPr>
          <w:rFonts w:cs="Times New Roman"/>
          <w:lang w:val="sr-Cyrl-RS"/>
        </w:rPr>
        <w:tab/>
        <w:t>11,00 дин.</w:t>
      </w:r>
    </w:p>
    <w:p w:rsidR="005652D0" w:rsidRPr="005652D0" w:rsidRDefault="005652D0" w:rsidP="005652D0">
      <w:pPr>
        <w:jc w:val="both"/>
        <w:rPr>
          <w:rFonts w:cs="Times New Roman"/>
          <w:lang w:val="sr-Cyrl-RS"/>
        </w:rPr>
      </w:pPr>
      <w:r w:rsidRPr="005652D0">
        <w:rPr>
          <w:rFonts w:cs="Times New Roman"/>
          <w:lang w:val="sr-Cyrl-RS"/>
        </w:rPr>
        <w:t>Трећа зона</w:t>
      </w:r>
      <w:r w:rsidRPr="005652D0">
        <w:rPr>
          <w:rFonts w:cs="Times New Roman"/>
          <w:lang w:val="sr-Cyrl-RS"/>
        </w:rPr>
        <w:tab/>
        <w:t>9,00 дин.</w:t>
      </w:r>
    </w:p>
    <w:p w:rsidR="005652D0" w:rsidRPr="005652D0" w:rsidRDefault="005652D0" w:rsidP="005652D0">
      <w:pPr>
        <w:jc w:val="both"/>
        <w:rPr>
          <w:rFonts w:cs="Times New Roman"/>
          <w:lang w:val="sr-Cyrl-RS"/>
        </w:rPr>
      </w:pPr>
      <w:r w:rsidRPr="005652D0">
        <w:rPr>
          <w:rFonts w:cs="Times New Roman"/>
          <w:lang w:val="sr-Cyrl-RS"/>
        </w:rPr>
        <w:t>Четврта зона</w:t>
      </w:r>
      <w:r w:rsidRPr="005652D0">
        <w:rPr>
          <w:rFonts w:cs="Times New Roman"/>
          <w:lang w:val="sr-Cyrl-RS"/>
        </w:rPr>
        <w:tab/>
        <w:t>8,00 дин.</w:t>
      </w:r>
    </w:p>
    <w:p w:rsidR="005652D0" w:rsidRPr="005652D0" w:rsidRDefault="005652D0" w:rsidP="005652D0">
      <w:pPr>
        <w:jc w:val="both"/>
        <w:rPr>
          <w:rFonts w:cs="Times New Roman"/>
          <w:lang w:val="sr-Cyrl-RS"/>
        </w:rPr>
      </w:pPr>
      <w:r w:rsidRPr="005652D0">
        <w:rPr>
          <w:rFonts w:cs="Times New Roman"/>
          <w:lang w:val="sr-Cyrl-RS"/>
        </w:rPr>
        <w:t>Пета зона</w:t>
      </w:r>
      <w:r w:rsidRPr="005652D0">
        <w:rPr>
          <w:rFonts w:cs="Times New Roman"/>
          <w:lang w:val="sr-Cyrl-RS"/>
        </w:rPr>
        <w:tab/>
        <w:t>6,00 дин.</w:t>
      </w:r>
    </w:p>
    <w:p w:rsidR="005652D0" w:rsidRPr="005652D0" w:rsidRDefault="005652D0" w:rsidP="005652D0">
      <w:pPr>
        <w:jc w:val="both"/>
        <w:rPr>
          <w:rFonts w:cs="Times New Roman"/>
          <w:lang w:val="sr-Cyrl-RS"/>
        </w:rPr>
      </w:pPr>
      <w:r w:rsidRPr="005652D0">
        <w:rPr>
          <w:rFonts w:cs="Times New Roman"/>
          <w:lang w:val="sr-Cyrl-RS"/>
        </w:rPr>
        <w:lastRenderedPageBreak/>
        <w:t>Шеста зона</w:t>
      </w:r>
      <w:r w:rsidRPr="005652D0">
        <w:rPr>
          <w:rFonts w:cs="Times New Roman"/>
          <w:lang w:val="sr-Cyrl-RS"/>
        </w:rPr>
        <w:tab/>
        <w:t>4,00 дин.</w:t>
      </w:r>
    </w:p>
    <w:p w:rsidR="005652D0" w:rsidRPr="005652D0" w:rsidRDefault="005652D0" w:rsidP="005652D0">
      <w:pPr>
        <w:jc w:val="both"/>
        <w:rPr>
          <w:rFonts w:cs="Times New Roman"/>
          <w:lang w:val="sr-Cyrl-RS"/>
        </w:rPr>
      </w:pPr>
      <w:r w:rsidRPr="005652D0">
        <w:rPr>
          <w:rFonts w:cs="Times New Roman"/>
          <w:lang w:val="sr-Cyrl-RS"/>
        </w:rPr>
        <w:t>Седма зона</w:t>
      </w:r>
      <w:r w:rsidRPr="005652D0">
        <w:rPr>
          <w:rFonts w:cs="Times New Roman"/>
          <w:lang w:val="sr-Cyrl-RS"/>
        </w:rPr>
        <w:tab/>
        <w:t>2,00 дин.</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3. Накнада по овом тарифном броју тачке 2. подтачке 1) и 2); умањује се:</w:t>
      </w:r>
    </w:p>
    <w:p w:rsidR="005652D0" w:rsidRPr="005652D0" w:rsidRDefault="005652D0" w:rsidP="005652D0">
      <w:pPr>
        <w:jc w:val="both"/>
        <w:rPr>
          <w:rFonts w:cs="Times New Roman"/>
          <w:lang w:val="sr-Cyrl-RS"/>
        </w:rPr>
      </w:pPr>
      <w:r w:rsidRPr="005652D0">
        <w:rPr>
          <w:rFonts w:cs="Times New Roman"/>
          <w:lang w:val="sr-Cyrl-RS"/>
        </w:rPr>
        <w:t xml:space="preserve">- за 40% од прописаног износа накнаде по м2 дневно, за део површине, односно за део </w:t>
      </w:r>
      <w:r w:rsidR="008C69E8">
        <w:rPr>
          <w:rFonts w:cs="Times New Roman"/>
          <w:lang w:val="sr-Cyrl-RS"/>
        </w:rPr>
        <w:t>објекта за оглашавање, преко 12м2 до 100</w:t>
      </w:r>
      <w:r w:rsidRPr="005652D0">
        <w:rPr>
          <w:rFonts w:cs="Times New Roman"/>
          <w:lang w:val="sr-Cyrl-RS"/>
        </w:rPr>
        <w:t>м2;</w:t>
      </w:r>
    </w:p>
    <w:p w:rsidR="005652D0" w:rsidRPr="005652D0" w:rsidRDefault="005652D0" w:rsidP="005652D0">
      <w:pPr>
        <w:jc w:val="both"/>
        <w:rPr>
          <w:rFonts w:cs="Times New Roman"/>
          <w:lang w:val="sr-Cyrl-RS"/>
        </w:rPr>
      </w:pPr>
      <w:r w:rsidRPr="005652D0">
        <w:rPr>
          <w:rFonts w:cs="Times New Roman"/>
          <w:lang w:val="sr-Cyrl-RS"/>
        </w:rPr>
        <w:t>- за 50% од прописаног износа накнаде по м2 дневно, за део површине, односно за део о</w:t>
      </w:r>
      <w:r w:rsidR="008C69E8">
        <w:rPr>
          <w:rFonts w:cs="Times New Roman"/>
          <w:lang w:val="sr-Cyrl-RS"/>
        </w:rPr>
        <w:t>бјекта за оглашавање, преко 100</w:t>
      </w:r>
      <w:r w:rsidRPr="005652D0">
        <w:rPr>
          <w:rFonts w:cs="Times New Roman"/>
          <w:lang w:val="sr-Cyrl-RS"/>
        </w:rPr>
        <w:t>м2;</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Напомена:</w:t>
      </w:r>
    </w:p>
    <w:p w:rsidR="005652D0" w:rsidRPr="005652D0" w:rsidRDefault="005652D0" w:rsidP="005652D0">
      <w:pPr>
        <w:jc w:val="both"/>
        <w:rPr>
          <w:rFonts w:cs="Times New Roman"/>
          <w:lang w:val="sr-Cyrl-RS"/>
        </w:rPr>
      </w:pPr>
      <w:r w:rsidRPr="005652D0">
        <w:rPr>
          <w:rFonts w:cs="Times New Roman"/>
          <w:lang w:val="sr-Cyrl-RS"/>
        </w:rPr>
        <w:t>1. Накнада за површине односно објекте за оглашавање преко</w:t>
      </w:r>
      <w:r w:rsidR="00655D8A">
        <w:rPr>
          <w:rFonts w:cs="Times New Roman"/>
          <w:lang w:val="sr-Cyrl-RS"/>
        </w:rPr>
        <w:t xml:space="preserve"> 12м2 до 100</w:t>
      </w:r>
      <w:r w:rsidRPr="005652D0">
        <w:rPr>
          <w:rFonts w:cs="Times New Roman"/>
          <w:lang w:val="sr-Cyrl-RS"/>
        </w:rPr>
        <w:t>м2 п</w:t>
      </w:r>
      <w:r w:rsidR="00655D8A">
        <w:rPr>
          <w:rFonts w:cs="Times New Roman"/>
          <w:lang w:val="sr-Cyrl-RS"/>
        </w:rPr>
        <w:t>лаћа се тако што се за првих 12</w:t>
      </w:r>
      <w:r w:rsidRPr="005652D0">
        <w:rPr>
          <w:rFonts w:cs="Times New Roman"/>
          <w:lang w:val="sr-Cyrl-RS"/>
        </w:rPr>
        <w:t>м2 плаћа износ накнаде прописан овим тарифним бро</w:t>
      </w:r>
      <w:r w:rsidR="00655D8A">
        <w:rPr>
          <w:rFonts w:cs="Times New Roman"/>
          <w:lang w:val="sr-Cyrl-RS"/>
        </w:rPr>
        <w:t>јем, а за део површине преко 12м2 до 100</w:t>
      </w:r>
      <w:r w:rsidRPr="005652D0">
        <w:rPr>
          <w:rFonts w:cs="Times New Roman"/>
          <w:lang w:val="sr-Cyrl-RS"/>
        </w:rPr>
        <w:t>м2, накнада се плаћа умањено за 40% од прописаног износа овим тарифним бројем;</w:t>
      </w:r>
    </w:p>
    <w:p w:rsidR="005652D0" w:rsidRPr="005652D0" w:rsidRDefault="005652D0" w:rsidP="005652D0">
      <w:pPr>
        <w:jc w:val="both"/>
        <w:rPr>
          <w:rFonts w:cs="Times New Roman"/>
          <w:lang w:val="sr-Cyrl-RS"/>
        </w:rPr>
      </w:pPr>
      <w:r w:rsidRPr="005652D0">
        <w:rPr>
          <w:rFonts w:cs="Times New Roman"/>
          <w:lang w:val="sr-Cyrl-RS"/>
        </w:rPr>
        <w:t>2. Накнада за површине односно објек</w:t>
      </w:r>
      <w:r w:rsidR="002D054E">
        <w:rPr>
          <w:rFonts w:cs="Times New Roman"/>
          <w:lang w:val="sr-Cyrl-RS"/>
        </w:rPr>
        <w:t>те за оглашавање преко 100</w:t>
      </w:r>
      <w:r w:rsidRPr="005652D0">
        <w:rPr>
          <w:rFonts w:cs="Times New Roman"/>
          <w:lang w:val="sr-Cyrl-RS"/>
        </w:rPr>
        <w:t>м2 п</w:t>
      </w:r>
      <w:r w:rsidR="002D054E">
        <w:rPr>
          <w:rFonts w:cs="Times New Roman"/>
          <w:lang w:val="sr-Cyrl-RS"/>
        </w:rPr>
        <w:t>лаћа се тако што се за првих 12</w:t>
      </w:r>
      <w:r w:rsidRPr="005652D0">
        <w:rPr>
          <w:rFonts w:cs="Times New Roman"/>
          <w:lang w:val="sr-Cyrl-RS"/>
        </w:rPr>
        <w:t>м2 плаћа износ накнаде прописан овим тарифним б</w:t>
      </w:r>
      <w:r w:rsidR="002D054E">
        <w:rPr>
          <w:rFonts w:cs="Times New Roman"/>
          <w:lang w:val="sr-Cyrl-RS"/>
        </w:rPr>
        <w:t>ројем, за део површине преко 12м2 до 100</w:t>
      </w:r>
      <w:r w:rsidRPr="005652D0">
        <w:rPr>
          <w:rFonts w:cs="Times New Roman"/>
          <w:lang w:val="sr-Cyrl-RS"/>
        </w:rPr>
        <w:t>м2, накнада се плаћа умањено за 40% од прописаног износа овим тарифним бројем и за део површине преко 10</w:t>
      </w:r>
      <w:r w:rsidR="002D054E">
        <w:rPr>
          <w:rFonts w:cs="Times New Roman"/>
          <w:lang w:val="sr-Cyrl-RS"/>
        </w:rPr>
        <w:t>0</w:t>
      </w:r>
      <w:r w:rsidRPr="005652D0">
        <w:rPr>
          <w:rFonts w:cs="Times New Roman"/>
          <w:lang w:val="sr-Cyrl-RS"/>
        </w:rPr>
        <w:t>м2, накнада се плаћа умањено за 50% од прописаног износа овим тарифним бројем.</w:t>
      </w:r>
    </w:p>
    <w:p w:rsidR="005652D0" w:rsidRPr="005652D0" w:rsidRDefault="00A97B84" w:rsidP="005652D0">
      <w:pPr>
        <w:jc w:val="both"/>
        <w:rPr>
          <w:rFonts w:cs="Times New Roman"/>
          <w:lang w:val="sr-Cyrl-RS"/>
        </w:rPr>
      </w:pPr>
      <w:r>
        <w:rPr>
          <w:rFonts w:cs="Times New Roman"/>
          <w:lang w:val="sr-Cyrl-RS"/>
        </w:rPr>
        <w:t>3</w:t>
      </w:r>
      <w:r w:rsidR="005652D0" w:rsidRPr="005652D0">
        <w:rPr>
          <w:rFonts w:cs="Times New Roman"/>
          <w:lang w:val="sr-Cyrl-RS"/>
        </w:rPr>
        <w:t>. Накнада по овом тарифном броју плаћа се до 15. у месецу за претходни месец</w:t>
      </w:r>
      <w:r w:rsidR="006E1E67">
        <w:rPr>
          <w:rFonts w:cs="Times New Roman"/>
          <w:lang w:val="sr-Cyrl-RS"/>
        </w:rPr>
        <w:t>, на основу задужења надлежног Одељења за финансије Г</w:t>
      </w:r>
      <w:r w:rsidR="005652D0" w:rsidRPr="005652D0">
        <w:rPr>
          <w:rFonts w:cs="Times New Roman"/>
          <w:lang w:val="sr-Cyrl-RS"/>
        </w:rPr>
        <w:t>радске управе града Лесковца</w:t>
      </w:r>
      <w:r w:rsidR="006E1E67">
        <w:rPr>
          <w:rFonts w:cs="Times New Roman"/>
          <w:lang w:val="sr-Cyrl-RS"/>
        </w:rPr>
        <w:t>,</w:t>
      </w:r>
      <w:r w:rsidR="005652D0" w:rsidRPr="005652D0">
        <w:rPr>
          <w:rFonts w:cs="Times New Roman"/>
          <w:lang w:val="sr-Cyrl-RS"/>
        </w:rPr>
        <w:t xml:space="preserve"> а по претходно и</w:t>
      </w:r>
      <w:r w:rsidR="006E1E67">
        <w:rPr>
          <w:rFonts w:cs="Times New Roman"/>
          <w:lang w:val="sr-Cyrl-RS"/>
        </w:rPr>
        <w:t>здатом одобрењу надлежног О</w:t>
      </w:r>
      <w:r w:rsidR="005652D0" w:rsidRPr="005652D0">
        <w:rPr>
          <w:rFonts w:cs="Times New Roman"/>
          <w:lang w:val="sr-Cyrl-RS"/>
        </w:rPr>
        <w:t>дељења за комунално-стамбене послове</w:t>
      </w:r>
      <w:r w:rsidR="006E1E67">
        <w:rPr>
          <w:rFonts w:cs="Times New Roman"/>
          <w:lang w:val="sr-Cyrl-RS"/>
        </w:rPr>
        <w:t>, саобраћај и инфраструктуру Г</w:t>
      </w:r>
      <w:r w:rsidR="005652D0" w:rsidRPr="005652D0">
        <w:rPr>
          <w:rFonts w:cs="Times New Roman"/>
          <w:lang w:val="sr-Cyrl-RS"/>
        </w:rPr>
        <w:t>радске управе града Лесковца.</w:t>
      </w:r>
    </w:p>
    <w:p w:rsidR="005652D0" w:rsidRPr="005652D0" w:rsidRDefault="005652D0" w:rsidP="005652D0">
      <w:pPr>
        <w:jc w:val="both"/>
        <w:rPr>
          <w:rFonts w:cs="Times New Roman"/>
          <w:lang w:val="sr-Cyrl-RS"/>
        </w:rPr>
      </w:pPr>
      <w:r w:rsidRPr="005652D0">
        <w:rPr>
          <w:rFonts w:cs="Times New Roman"/>
          <w:lang w:val="sr-Cyrl-RS"/>
        </w:rPr>
        <w:t>Ако се накнада плаћа на годишњем нивоу, обве</w:t>
      </w:r>
      <w:r w:rsidR="00983FC8">
        <w:rPr>
          <w:rFonts w:cs="Times New Roman"/>
          <w:lang w:val="sr-Cyrl-RS"/>
        </w:rPr>
        <w:t>зник плаћа накнаду у року од 15</w:t>
      </w:r>
      <w:r w:rsidRPr="005652D0">
        <w:rPr>
          <w:rFonts w:cs="Times New Roman"/>
          <w:lang w:val="sr-Cyrl-RS"/>
        </w:rPr>
        <w:t xml:space="preserve"> дана од дана достављања решења.</w:t>
      </w:r>
    </w:p>
    <w:p w:rsidR="005652D0" w:rsidRPr="005652D0" w:rsidRDefault="00A97B84" w:rsidP="005652D0">
      <w:pPr>
        <w:jc w:val="both"/>
        <w:rPr>
          <w:rFonts w:cs="Times New Roman"/>
          <w:lang w:val="sr-Cyrl-RS"/>
        </w:rPr>
      </w:pPr>
      <w:r>
        <w:rPr>
          <w:rFonts w:cs="Times New Roman"/>
          <w:lang w:val="sr-Cyrl-RS"/>
        </w:rPr>
        <w:t>4</w:t>
      </w:r>
      <w:r w:rsidR="005652D0" w:rsidRPr="005652D0">
        <w:rPr>
          <w:rFonts w:cs="Times New Roman"/>
          <w:lang w:val="sr-Cyrl-RS"/>
        </w:rPr>
        <w:t>. Одељење за комунално-стамбене послове</w:t>
      </w:r>
      <w:r w:rsidR="00E50E85">
        <w:rPr>
          <w:rFonts w:cs="Times New Roman"/>
          <w:lang w:val="sr-Cyrl-RS"/>
        </w:rPr>
        <w:t>, саобраћај и инфраструктуру Г</w:t>
      </w:r>
      <w:r w:rsidR="005652D0" w:rsidRPr="005652D0">
        <w:rPr>
          <w:rFonts w:cs="Times New Roman"/>
          <w:lang w:val="sr-Cyrl-RS"/>
        </w:rPr>
        <w:t xml:space="preserve">радске управе града Лесковца </w:t>
      </w:r>
      <w:r w:rsidR="00E50E85">
        <w:rPr>
          <w:rFonts w:cs="Times New Roman"/>
          <w:lang w:val="sr-Cyrl-RS"/>
        </w:rPr>
        <w:t>у</w:t>
      </w:r>
      <w:r w:rsidR="005652D0" w:rsidRPr="005652D0">
        <w:rPr>
          <w:rFonts w:cs="Times New Roman"/>
          <w:lang w:val="sr-Cyrl-RS"/>
        </w:rPr>
        <w:t xml:space="preserve"> обавези</w:t>
      </w:r>
      <w:r w:rsidR="00E50E85">
        <w:rPr>
          <w:rFonts w:cs="Times New Roman"/>
          <w:lang w:val="sr-Cyrl-RS"/>
        </w:rPr>
        <w:t xml:space="preserve"> је</w:t>
      </w:r>
      <w:r w:rsidR="005652D0" w:rsidRPr="005652D0">
        <w:rPr>
          <w:rFonts w:cs="Times New Roman"/>
          <w:lang w:val="sr-Cyrl-RS"/>
        </w:rPr>
        <w:t xml:space="preserve"> да један приме</w:t>
      </w:r>
      <w:r w:rsidR="00E50E85">
        <w:rPr>
          <w:rFonts w:cs="Times New Roman"/>
          <w:lang w:val="sr-Cyrl-RS"/>
        </w:rPr>
        <w:t>рак одобрења достави надлежном О</w:t>
      </w:r>
      <w:r w:rsidR="005652D0" w:rsidRPr="005652D0">
        <w:rPr>
          <w:rFonts w:cs="Times New Roman"/>
          <w:lang w:val="sr-Cyrl-RS"/>
        </w:rPr>
        <w:t>дељењу за финансије Градске управе града Лесковца са следећим подацима:</w:t>
      </w:r>
    </w:p>
    <w:p w:rsidR="005652D0" w:rsidRPr="005652D0" w:rsidRDefault="005652D0" w:rsidP="005652D0">
      <w:pPr>
        <w:jc w:val="both"/>
        <w:rPr>
          <w:rFonts w:cs="Times New Roman"/>
          <w:lang w:val="sr-Cyrl-RS"/>
        </w:rPr>
      </w:pPr>
      <w:r w:rsidRPr="005652D0">
        <w:rPr>
          <w:rFonts w:cs="Times New Roman"/>
          <w:lang w:val="sr-Cyrl-RS"/>
        </w:rPr>
        <w:t>- о врсти, висини и периоду задужења;</w:t>
      </w:r>
    </w:p>
    <w:p w:rsidR="005652D0" w:rsidRPr="005652D0" w:rsidRDefault="005652D0" w:rsidP="005652D0">
      <w:pPr>
        <w:jc w:val="both"/>
        <w:rPr>
          <w:rFonts w:cs="Times New Roman"/>
          <w:lang w:val="sr-Cyrl-RS"/>
        </w:rPr>
      </w:pPr>
      <w:r w:rsidRPr="005652D0">
        <w:rPr>
          <w:rFonts w:cs="Times New Roman"/>
          <w:lang w:val="sr-Cyrl-RS"/>
        </w:rPr>
        <w:t>- за правно лице: назив и адресу седишта правног лица, порески идентификациони број, матични број и текући рачун;</w:t>
      </w:r>
    </w:p>
    <w:p w:rsidR="005652D0" w:rsidRPr="005652D0" w:rsidRDefault="005652D0" w:rsidP="005652D0">
      <w:pPr>
        <w:jc w:val="both"/>
        <w:rPr>
          <w:rFonts w:cs="Times New Roman"/>
          <w:lang w:val="sr-Cyrl-RS"/>
        </w:rPr>
      </w:pPr>
      <w:r w:rsidRPr="005652D0">
        <w:rPr>
          <w:rFonts w:cs="Times New Roman"/>
          <w:lang w:val="sr-Cyrl-RS"/>
        </w:rPr>
        <w:t>- за физичко лице - предузетника: име и презиме, назив радње са адресом, порески идентификациони број, матични број радње, текући рачун радње и адреса становања физичког лица.</w:t>
      </w:r>
    </w:p>
    <w:p w:rsidR="005652D0" w:rsidRPr="005652D0" w:rsidRDefault="005652D0" w:rsidP="00E5620E">
      <w:pPr>
        <w:jc w:val="center"/>
        <w:rPr>
          <w:rFonts w:cs="Times New Roman"/>
          <w:lang w:val="sr-Cyrl-RS"/>
        </w:rPr>
      </w:pPr>
      <w:r w:rsidRPr="005652D0">
        <w:rPr>
          <w:rFonts w:cs="Times New Roman"/>
          <w:lang w:val="sr-Cyrl-RS"/>
        </w:rPr>
        <w:t>НАПОМЕНА</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Приликом подношења захтева за издавање сагласности, за средства за оглашавање из т</w:t>
      </w:r>
      <w:r w:rsidR="00FC6BF5">
        <w:rPr>
          <w:rFonts w:cs="Times New Roman"/>
          <w:lang w:val="sr-Cyrl-RS"/>
        </w:rPr>
        <w:t>ачке 1. подтачке 1), 2), и 3), о</w:t>
      </w:r>
      <w:r w:rsidR="005652D0" w:rsidRPr="005652D0">
        <w:rPr>
          <w:rFonts w:cs="Times New Roman"/>
          <w:lang w:val="sr-Cyrl-RS"/>
        </w:rPr>
        <w:t>бвезник је у обавези да поре</w:t>
      </w:r>
      <w:r w:rsidR="003E7243">
        <w:rPr>
          <w:rFonts w:cs="Times New Roman"/>
          <w:lang w:val="sr-Cyrl-RS"/>
        </w:rPr>
        <w:t>д достављања података из тачке 4</w:t>
      </w:r>
      <w:r w:rsidR="005652D0" w:rsidRPr="005652D0">
        <w:rPr>
          <w:rFonts w:cs="Times New Roman"/>
          <w:lang w:val="sr-Cyrl-RS"/>
        </w:rPr>
        <w:t>. овог Тарифног броја, достави фотографски приказ локације, скицу места постављања са уцртаним објектом у размери 1:100, приказ објекта са техничким описом и фотографским или графичким приказом, оверен од стране стручног лица.</w:t>
      </w:r>
    </w:p>
    <w:p w:rsidR="005652D0" w:rsidRPr="005652D0" w:rsidRDefault="00CB2F42" w:rsidP="005652D0">
      <w:pPr>
        <w:jc w:val="both"/>
        <w:rPr>
          <w:rFonts w:cs="Times New Roman"/>
          <w:lang w:val="sr-Cyrl-RS"/>
        </w:rPr>
      </w:pPr>
      <w:r>
        <w:rPr>
          <w:rFonts w:cs="Times New Roman"/>
          <w:lang w:val="sr-Cyrl-RS"/>
        </w:rPr>
        <w:lastRenderedPageBreak/>
        <w:tab/>
      </w:r>
      <w:r w:rsidR="005652D0" w:rsidRPr="005652D0">
        <w:rPr>
          <w:rFonts w:cs="Times New Roman"/>
          <w:lang w:val="sr-Cyrl-RS"/>
        </w:rPr>
        <w:t>Приликом подношења захтева за издавање сагласности, за средства за оглашавање на објектима</w:t>
      </w:r>
      <w:r w:rsidR="00837BD8">
        <w:rPr>
          <w:rFonts w:cs="Times New Roman"/>
          <w:lang w:val="sr-Cyrl-RS"/>
        </w:rPr>
        <w:t xml:space="preserve"> из тачке 2. подтачке 1) и 2), о</w:t>
      </w:r>
      <w:r w:rsidR="005652D0" w:rsidRPr="005652D0">
        <w:rPr>
          <w:rFonts w:cs="Times New Roman"/>
          <w:lang w:val="sr-Cyrl-RS"/>
        </w:rPr>
        <w:t>бвезник је у обавези да поре</w:t>
      </w:r>
      <w:r w:rsidR="003E7243">
        <w:rPr>
          <w:rFonts w:cs="Times New Roman"/>
          <w:lang w:val="sr-Cyrl-RS"/>
        </w:rPr>
        <w:t>д достављања података из тачке 4</w:t>
      </w:r>
      <w:r w:rsidR="005652D0" w:rsidRPr="005652D0">
        <w:rPr>
          <w:rFonts w:cs="Times New Roman"/>
          <w:lang w:val="sr-Cyrl-RS"/>
        </w:rPr>
        <w:t>. овог Тарифног броја, достави фотографски приказ локације, скицу места постављања са уцртаним објектом у размери 1:100, приказ објекта са техничким описом и фотографским или графичким приказом, оверен од стране стручног лица као и уговор и сагласност стамбене заједнице односно лица које располаже одговарајућим правом или овлашћењем.</w:t>
      </w:r>
    </w:p>
    <w:p w:rsidR="005652D0" w:rsidRP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Приликом спровођења поступка јавног оглашавања односно конкурса, почетни лицитациони износ накнаде је износ из тачке 1. подтачке 1), овог тарифног броја на који се односи поступак јавног оглашавања односно конкурса, у складу са законом, градском одлуком и другим актима.</w:t>
      </w:r>
    </w:p>
    <w:p w:rsidR="005652D0" w:rsidRPr="00E5620E" w:rsidRDefault="005652D0" w:rsidP="00E5620E">
      <w:pPr>
        <w:jc w:val="center"/>
        <w:rPr>
          <w:rFonts w:cs="Times New Roman"/>
          <w:b/>
          <w:lang w:val="sr-Cyrl-RS"/>
        </w:rPr>
      </w:pPr>
      <w:r w:rsidRPr="00E5620E">
        <w:rPr>
          <w:rFonts w:cs="Times New Roman"/>
          <w:b/>
          <w:lang w:val="sr-Cyrl-RS"/>
        </w:rPr>
        <w:t>Тарифни број 3.</w:t>
      </w:r>
    </w:p>
    <w:p w:rsidR="005652D0" w:rsidRPr="00E5620E" w:rsidRDefault="005652D0" w:rsidP="00E5620E">
      <w:pPr>
        <w:jc w:val="center"/>
        <w:rPr>
          <w:rFonts w:cs="Times New Roman"/>
          <w:b/>
          <w:lang w:val="sr-Cyrl-RS"/>
        </w:rPr>
      </w:pPr>
      <w:r w:rsidRPr="00E5620E">
        <w:rPr>
          <w:rFonts w:cs="Times New Roman"/>
          <w:b/>
          <w:lang w:val="sr-Cyrl-RS"/>
        </w:rPr>
        <w:t>Накнада за коришћење јавне површине по основу заузећа грађевинским материјалом и за извођење грађевинских радова и изградњу</w:t>
      </w:r>
    </w:p>
    <w:p w:rsidR="005652D0" w:rsidRPr="005652D0" w:rsidRDefault="005652D0" w:rsidP="005652D0">
      <w:pPr>
        <w:jc w:val="both"/>
        <w:rPr>
          <w:rFonts w:cs="Times New Roman"/>
          <w:lang w:val="sr-Cyrl-RS"/>
        </w:rPr>
      </w:pPr>
      <w:r w:rsidRPr="005652D0">
        <w:rPr>
          <w:rFonts w:cs="Times New Roman"/>
          <w:lang w:val="sr-Cyrl-RS"/>
        </w:rPr>
        <w:t>1. За коришћење јавне површине по основу заузећа грађевинским материјалом и за извођење грађевинских радова и изградњу, за сваки цео и започети м2 простора који се користи, утврђује се накнада дневно за све зоне по м2 и то:</w:t>
      </w:r>
    </w:p>
    <w:p w:rsidR="005652D0" w:rsidRPr="005652D0" w:rsidRDefault="005652D0" w:rsidP="005652D0">
      <w:pPr>
        <w:jc w:val="both"/>
        <w:rPr>
          <w:rFonts w:cs="Times New Roman"/>
          <w:lang w:val="sr-Cyrl-RS"/>
        </w:rPr>
      </w:pPr>
      <w:r w:rsidRPr="005652D0">
        <w:rPr>
          <w:rFonts w:cs="Times New Roman"/>
          <w:lang w:val="sr-Cyrl-RS"/>
        </w:rPr>
        <w:t>1) За коришћење јавне површине по основу заузећа грађевинским материјалом за сваки цео и започети м2 простора који се користи, утврђује се накнада за све зоне дневно по м2 и то:</w:t>
      </w:r>
    </w:p>
    <w:p w:rsidR="005652D0" w:rsidRPr="005652D0" w:rsidRDefault="005652D0" w:rsidP="005652D0">
      <w:pPr>
        <w:jc w:val="both"/>
        <w:rPr>
          <w:rFonts w:cs="Times New Roman"/>
          <w:lang w:val="sr-Cyrl-RS"/>
        </w:rPr>
      </w:pPr>
      <w:r w:rsidRPr="005652D0">
        <w:rPr>
          <w:rFonts w:cs="Times New Roman"/>
          <w:lang w:val="sr-Cyrl-RS"/>
        </w:rPr>
        <w:t>а) При изградњи објеката.</w:t>
      </w:r>
      <w:r w:rsidRPr="005652D0">
        <w:rPr>
          <w:rFonts w:cs="Times New Roman"/>
          <w:lang w:val="sr-Cyrl-RS"/>
        </w:rPr>
        <w:tab/>
        <w:t>50,00 динара</w:t>
      </w:r>
    </w:p>
    <w:p w:rsidR="005652D0" w:rsidRPr="005652D0" w:rsidRDefault="005652D0" w:rsidP="005652D0">
      <w:pPr>
        <w:jc w:val="both"/>
        <w:rPr>
          <w:rFonts w:cs="Times New Roman"/>
          <w:lang w:val="sr-Cyrl-RS"/>
        </w:rPr>
      </w:pPr>
      <w:r w:rsidRPr="005652D0">
        <w:rPr>
          <w:rFonts w:cs="Times New Roman"/>
          <w:lang w:val="sr-Cyrl-RS"/>
        </w:rPr>
        <w:t>б) При извођењу радова на објектима који изискују раскопавање коловоза и тротоара.</w:t>
      </w:r>
      <w:r w:rsidRPr="005652D0">
        <w:rPr>
          <w:rFonts w:cs="Times New Roman"/>
          <w:lang w:val="sr-Cyrl-RS"/>
        </w:rPr>
        <w:tab/>
        <w:t>70,00 динара</w:t>
      </w:r>
    </w:p>
    <w:p w:rsidR="005652D0" w:rsidRPr="005652D0" w:rsidRDefault="005652D0" w:rsidP="005652D0">
      <w:pPr>
        <w:jc w:val="both"/>
        <w:rPr>
          <w:rFonts w:cs="Times New Roman"/>
          <w:lang w:val="sr-Cyrl-RS"/>
        </w:rPr>
      </w:pPr>
      <w:r w:rsidRPr="005652D0">
        <w:rPr>
          <w:rFonts w:cs="Times New Roman"/>
          <w:lang w:val="sr-Cyrl-RS"/>
        </w:rPr>
        <w:t>в) При заузимању јавних површина које захтева забрану кретања возила и пешака и паркирања возила ако се заузима коловоз на улицама и путевима.</w:t>
      </w:r>
      <w:r w:rsidRPr="005652D0">
        <w:rPr>
          <w:rFonts w:cs="Times New Roman"/>
          <w:lang w:val="sr-Cyrl-RS"/>
        </w:rPr>
        <w:tab/>
        <w:t>100,00 динара</w:t>
      </w:r>
    </w:p>
    <w:p w:rsidR="005652D0" w:rsidRPr="005652D0" w:rsidRDefault="005652D0" w:rsidP="005652D0">
      <w:pPr>
        <w:jc w:val="both"/>
        <w:rPr>
          <w:rFonts w:cs="Times New Roman"/>
          <w:lang w:val="sr-Cyrl-RS"/>
        </w:rPr>
      </w:pPr>
      <w:r w:rsidRPr="005652D0">
        <w:rPr>
          <w:rFonts w:cs="Times New Roman"/>
          <w:lang w:val="sr-Cyrl-RS"/>
        </w:rPr>
        <w:t>г) При заузимању јавних површина које захтева забрану кретања возила и пешака и паркирања возила ако се заузима банкина, земљишни појас пута и тротоар улица.</w:t>
      </w:r>
      <w:r w:rsidRPr="005652D0">
        <w:rPr>
          <w:rFonts w:cs="Times New Roman"/>
          <w:lang w:val="sr-Cyrl-RS"/>
        </w:rPr>
        <w:tab/>
        <w:t>70,00 динара</w:t>
      </w:r>
    </w:p>
    <w:p w:rsidR="005652D0" w:rsidRPr="005652D0" w:rsidRDefault="005652D0" w:rsidP="005652D0">
      <w:pPr>
        <w:jc w:val="both"/>
        <w:rPr>
          <w:rFonts w:cs="Times New Roman"/>
          <w:lang w:val="sr-Cyrl-RS"/>
        </w:rPr>
      </w:pPr>
      <w:r w:rsidRPr="005652D0">
        <w:rPr>
          <w:rFonts w:cs="Times New Roman"/>
          <w:lang w:val="sr-Cyrl-RS"/>
        </w:rPr>
        <w:t>2. Накнада из овог тарифног броја плаћа се сразмерно времену коришћења.</w:t>
      </w:r>
    </w:p>
    <w:p w:rsidR="005652D0" w:rsidRPr="005652D0" w:rsidRDefault="005652D0" w:rsidP="005652D0">
      <w:pPr>
        <w:jc w:val="both"/>
        <w:rPr>
          <w:rFonts w:cs="Times New Roman"/>
          <w:lang w:val="sr-Cyrl-RS"/>
        </w:rPr>
      </w:pPr>
      <w:r w:rsidRPr="005652D0">
        <w:rPr>
          <w:rFonts w:cs="Times New Roman"/>
          <w:lang w:val="sr-Cyrl-RS"/>
        </w:rPr>
        <w:t>3. Накнада из ове тачке по основу заузећа јавне површине грађевинским материјалом и за извођење грађевинских радова увећава се за 100% ако инвеститор продужи дозвољени рок за заузимање јавне површине. Под продужењем рока подразумева се прекорачење рока завршетка изградње евидентираног у писменој изјави инвеститора о почетку грађења односно извођења радова и року завршетка грађења, односно извођења радова према Закону о планирању и изградњи.</w:t>
      </w:r>
    </w:p>
    <w:p w:rsidR="005652D0" w:rsidRPr="005652D0" w:rsidRDefault="005652D0" w:rsidP="005652D0">
      <w:pPr>
        <w:jc w:val="both"/>
        <w:rPr>
          <w:rFonts w:cs="Times New Roman"/>
          <w:lang w:val="sr-Cyrl-RS"/>
        </w:rPr>
      </w:pPr>
      <w:r w:rsidRPr="005652D0">
        <w:rPr>
          <w:rFonts w:cs="Times New Roman"/>
          <w:lang w:val="sr-Cyrl-RS"/>
        </w:rPr>
        <w:t>4. Накнаду из подтачке 1а) плаћа инвеститор зграде од дана почетка градње до подношења писменог захтева за технички пријем зграде, односно до довршетка градње.</w:t>
      </w:r>
    </w:p>
    <w:p w:rsidR="005652D0" w:rsidRPr="005652D0" w:rsidRDefault="005652D0" w:rsidP="005652D0">
      <w:pPr>
        <w:jc w:val="both"/>
        <w:rPr>
          <w:rFonts w:cs="Times New Roman"/>
          <w:lang w:val="sr-Cyrl-RS"/>
        </w:rPr>
      </w:pPr>
      <w:r w:rsidRPr="005652D0">
        <w:rPr>
          <w:rFonts w:cs="Times New Roman"/>
          <w:lang w:val="sr-Cyrl-RS"/>
        </w:rPr>
        <w:lastRenderedPageBreak/>
        <w:t xml:space="preserve">5. Накнаду </w:t>
      </w:r>
      <w:r w:rsidR="00075CD8">
        <w:rPr>
          <w:rFonts w:cs="Times New Roman"/>
          <w:lang w:val="sr-Cyrl-RS"/>
        </w:rPr>
        <w:t xml:space="preserve">из подтачке 1б), 1в) и </w:t>
      </w:r>
      <w:r w:rsidR="00DA0475">
        <w:rPr>
          <w:rFonts w:cs="Times New Roman"/>
          <w:lang w:val="sr-Cyrl-RS"/>
        </w:rPr>
        <w:t xml:space="preserve">1г) </w:t>
      </w:r>
      <w:r w:rsidRPr="005652D0">
        <w:rPr>
          <w:rFonts w:cs="Times New Roman"/>
          <w:lang w:val="sr-Cyrl-RS"/>
        </w:rPr>
        <w:t>овог тарифног броја плаћа инвеститор радова на чији захтев је одобрено заузеће, односно раскопавање јавне површине.</w:t>
      </w:r>
    </w:p>
    <w:p w:rsidR="005652D0" w:rsidRPr="005652D0" w:rsidRDefault="005652D0" w:rsidP="005652D0">
      <w:pPr>
        <w:jc w:val="both"/>
        <w:rPr>
          <w:rFonts w:cs="Times New Roman"/>
          <w:lang w:val="sr-Cyrl-RS"/>
        </w:rPr>
      </w:pPr>
      <w:r w:rsidRPr="005652D0">
        <w:rPr>
          <w:rFonts w:cs="Times New Roman"/>
          <w:lang w:val="sr-Cyrl-RS"/>
        </w:rPr>
        <w:t>6. Коришћење ј</w:t>
      </w:r>
      <w:r w:rsidR="00C325ED">
        <w:rPr>
          <w:rFonts w:cs="Times New Roman"/>
          <w:lang w:val="sr-Cyrl-RS"/>
        </w:rPr>
        <w:t>авних површина сагласно члану 11. став 2. ове О</w:t>
      </w:r>
      <w:r w:rsidRPr="005652D0">
        <w:rPr>
          <w:rFonts w:cs="Times New Roman"/>
          <w:lang w:val="sr-Cyrl-RS"/>
        </w:rPr>
        <w:t>длуке, ослобођено је плаћања накнаде из овог тарифног броја.</w:t>
      </w:r>
    </w:p>
    <w:p w:rsidR="005652D0" w:rsidRPr="005652D0" w:rsidRDefault="005652D0" w:rsidP="005652D0">
      <w:pPr>
        <w:jc w:val="both"/>
        <w:rPr>
          <w:rFonts w:cs="Times New Roman"/>
          <w:lang w:val="sr-Cyrl-RS"/>
        </w:rPr>
      </w:pPr>
      <w:r w:rsidRPr="005652D0">
        <w:rPr>
          <w:rFonts w:cs="Times New Roman"/>
          <w:lang w:val="sr-Cyrl-RS"/>
        </w:rPr>
        <w:t>7. Накнаде</w:t>
      </w:r>
      <w:r w:rsidR="0049228F">
        <w:rPr>
          <w:rFonts w:cs="Times New Roman"/>
          <w:lang w:val="sr-Cyrl-RS"/>
        </w:rPr>
        <w:t xml:space="preserve"> из подтачки 1б), </w:t>
      </w:r>
      <w:r w:rsidR="004F7EAA">
        <w:rPr>
          <w:rFonts w:cs="Times New Roman"/>
          <w:lang w:val="sr-Cyrl-RS"/>
        </w:rPr>
        <w:t xml:space="preserve">1в) и </w:t>
      </w:r>
      <w:r w:rsidR="0049228F">
        <w:rPr>
          <w:rFonts w:cs="Times New Roman"/>
          <w:lang w:val="sr-Cyrl-RS"/>
        </w:rPr>
        <w:t>1г)</w:t>
      </w:r>
      <w:r w:rsidRPr="005652D0">
        <w:rPr>
          <w:rFonts w:cs="Times New Roman"/>
          <w:lang w:val="sr-Cyrl-RS"/>
        </w:rPr>
        <w:t xml:space="preserve"> овог тарифног броја умањену у износу од 50% од прописане накнаде плаћа инвеститор радова ако се раскопавање, односно заузимање јавне саобраћајне површине врши због изградње и реконструкције или санације комуналне примарне инфраструктуре. Под комуналном примарном инфраструктуром подразумевају се објекти комуналних делатности побројаних у Закону о комуналним делатностима, до мерног инструмента потрошача.</w:t>
      </w:r>
    </w:p>
    <w:p w:rsidR="005652D0" w:rsidRPr="005652D0" w:rsidRDefault="005652D0" w:rsidP="005652D0">
      <w:pPr>
        <w:jc w:val="both"/>
        <w:rPr>
          <w:rFonts w:cs="Times New Roman"/>
          <w:lang w:val="sr-Cyrl-RS"/>
        </w:rPr>
      </w:pPr>
      <w:r w:rsidRPr="005652D0">
        <w:rPr>
          <w:rFonts w:cs="Times New Roman"/>
          <w:lang w:val="sr-Cyrl-RS"/>
        </w:rPr>
        <w:t>8. Накнада по овом тарифном броју плаћа се на основу задужења надлежног Одељења за финансије Градске управе града Лесковца, а по претходно издатом одобрењу Одељења за комунално-стамбене послове</w:t>
      </w:r>
      <w:r w:rsidR="00D40125">
        <w:rPr>
          <w:rFonts w:cs="Times New Roman"/>
          <w:lang w:val="sr-Cyrl-RS"/>
        </w:rPr>
        <w:t>,</w:t>
      </w:r>
      <w:r w:rsidRPr="005652D0">
        <w:rPr>
          <w:rFonts w:cs="Times New Roman"/>
          <w:lang w:val="sr-Cyrl-RS"/>
        </w:rPr>
        <w:t xml:space="preserve"> саобраћај и инфраструктуру Градске управе града Лесковца.</w:t>
      </w:r>
    </w:p>
    <w:p w:rsidR="005652D0" w:rsidRPr="005652D0" w:rsidRDefault="005652D0" w:rsidP="005652D0">
      <w:pPr>
        <w:jc w:val="both"/>
        <w:rPr>
          <w:rFonts w:cs="Times New Roman"/>
          <w:lang w:val="sr-Cyrl-RS"/>
        </w:rPr>
      </w:pPr>
      <w:r w:rsidRPr="005652D0">
        <w:rPr>
          <w:rFonts w:cs="Times New Roman"/>
          <w:lang w:val="sr-Cyrl-RS"/>
        </w:rPr>
        <w:t>Одељење за комунално-стамбене послове</w:t>
      </w:r>
      <w:r w:rsidR="00AF01BA">
        <w:rPr>
          <w:rFonts w:cs="Times New Roman"/>
          <w:lang w:val="sr-Cyrl-RS"/>
        </w:rPr>
        <w:t>,</w:t>
      </w:r>
      <w:r w:rsidRPr="005652D0">
        <w:rPr>
          <w:rFonts w:cs="Times New Roman"/>
          <w:lang w:val="sr-Cyrl-RS"/>
        </w:rPr>
        <w:t xml:space="preserve"> саобраћај и инфраструктуру Градске управе града Лесковца </w:t>
      </w:r>
      <w:r w:rsidR="00B67B36">
        <w:rPr>
          <w:rFonts w:cs="Times New Roman"/>
          <w:lang w:val="sr-Cyrl-RS"/>
        </w:rPr>
        <w:t>је у обавези да један примерак о</w:t>
      </w:r>
      <w:r w:rsidRPr="005652D0">
        <w:rPr>
          <w:rFonts w:cs="Times New Roman"/>
          <w:lang w:val="sr-Cyrl-RS"/>
        </w:rPr>
        <w:t>добрења достави надлежном Одељењу за финансије Градске управе града Лесковца са следећим подацима:</w:t>
      </w:r>
    </w:p>
    <w:p w:rsidR="005652D0" w:rsidRPr="005652D0" w:rsidRDefault="005652D0" w:rsidP="005652D0">
      <w:pPr>
        <w:jc w:val="both"/>
        <w:rPr>
          <w:rFonts w:cs="Times New Roman"/>
          <w:lang w:val="sr-Cyrl-RS"/>
        </w:rPr>
      </w:pPr>
      <w:r w:rsidRPr="005652D0">
        <w:rPr>
          <w:rFonts w:cs="Times New Roman"/>
          <w:lang w:val="sr-Cyrl-RS"/>
        </w:rPr>
        <w:t>- о врсти, висини и периоду задужења;</w:t>
      </w:r>
    </w:p>
    <w:p w:rsidR="005652D0" w:rsidRPr="005652D0" w:rsidRDefault="005652D0" w:rsidP="005652D0">
      <w:pPr>
        <w:jc w:val="both"/>
        <w:rPr>
          <w:rFonts w:cs="Times New Roman"/>
          <w:lang w:val="sr-Cyrl-RS"/>
        </w:rPr>
      </w:pPr>
      <w:r w:rsidRPr="005652D0">
        <w:rPr>
          <w:rFonts w:cs="Times New Roman"/>
          <w:lang w:val="sr-Cyrl-RS"/>
        </w:rPr>
        <w:t>- за правно лице: назив и адресу седишта правног лица, порески идентификациони број, матични број и текући рачун;</w:t>
      </w:r>
    </w:p>
    <w:p w:rsidR="005652D0" w:rsidRPr="005652D0" w:rsidRDefault="005652D0" w:rsidP="005652D0">
      <w:pPr>
        <w:jc w:val="both"/>
        <w:rPr>
          <w:rFonts w:cs="Times New Roman"/>
          <w:lang w:val="sr-Cyrl-RS"/>
        </w:rPr>
      </w:pPr>
      <w:r w:rsidRPr="005652D0">
        <w:rPr>
          <w:rFonts w:cs="Times New Roman"/>
          <w:lang w:val="sr-Cyrl-RS"/>
        </w:rPr>
        <w:t>- за физичко лице - предузетника: име и презиме, назив радње са адресом, порески идентификациони број, матични број радње, текући рачун радње и адреса становања физичког лица.</w:t>
      </w:r>
    </w:p>
    <w:p w:rsidR="005652D0" w:rsidRPr="005652D0" w:rsidRDefault="005652D0" w:rsidP="00E5620E">
      <w:pPr>
        <w:jc w:val="center"/>
        <w:rPr>
          <w:rFonts w:cs="Times New Roman"/>
          <w:lang w:val="sr-Cyrl-RS"/>
        </w:rPr>
      </w:pPr>
      <w:r w:rsidRPr="005652D0">
        <w:rPr>
          <w:rFonts w:cs="Times New Roman"/>
          <w:lang w:val="sr-Cyrl-RS"/>
        </w:rPr>
        <w:t>НАПОМЕНА</w:t>
      </w:r>
    </w:p>
    <w:p w:rsidR="005652D0" w:rsidRDefault="00CB2F42" w:rsidP="005652D0">
      <w:pPr>
        <w:jc w:val="both"/>
        <w:rPr>
          <w:rFonts w:cs="Times New Roman"/>
          <w:lang w:val="sr-Cyrl-RS"/>
        </w:rPr>
      </w:pPr>
      <w:r>
        <w:rPr>
          <w:rFonts w:cs="Times New Roman"/>
          <w:lang w:val="sr-Cyrl-RS"/>
        </w:rPr>
        <w:tab/>
      </w:r>
      <w:r w:rsidR="005652D0" w:rsidRPr="005652D0">
        <w:rPr>
          <w:rFonts w:cs="Times New Roman"/>
          <w:lang w:val="sr-Cyrl-RS"/>
        </w:rPr>
        <w:t>Приликом подношења захтева за издавање сагласности, за коришћење јавне површине по основу заузећа грађевинским материјалом и за извођење грађевинских радова и изградњу, где се захтева забрана кретања возила и пешака и паркирања возила из тач</w:t>
      </w:r>
      <w:r w:rsidR="00302C48">
        <w:rPr>
          <w:rFonts w:cs="Times New Roman"/>
          <w:lang w:val="sr-Cyrl-RS"/>
        </w:rPr>
        <w:t xml:space="preserve">ке 1. подтачке 1в) и 1г), </w:t>
      </w:r>
      <w:r w:rsidR="00EE0993">
        <w:rPr>
          <w:rFonts w:cs="Times New Roman"/>
          <w:lang w:val="sr-Cyrl-RS"/>
        </w:rPr>
        <w:t>о</w:t>
      </w:r>
      <w:r w:rsidR="005652D0" w:rsidRPr="005652D0">
        <w:rPr>
          <w:rFonts w:cs="Times New Roman"/>
          <w:lang w:val="sr-Cyrl-RS"/>
        </w:rPr>
        <w:t>бвезник је у обавези да поред достављања података из тачке 8. овог Тарифног броја, достави и саобраћајни пројекат привремене регулације саобраћаја ако се радови врше дуже од 24 часова.</w:t>
      </w:r>
    </w:p>
    <w:p w:rsidR="00CB2F42" w:rsidRDefault="00CB2F42" w:rsidP="00CB2F42">
      <w:pPr>
        <w:rPr>
          <w:rStyle w:val="FontStyle13"/>
          <w:sz w:val="24"/>
          <w:szCs w:val="24"/>
          <w:lang w:val="sr-Cyrl-CS" w:eastAsia="sr-Cyrl-CS"/>
        </w:rPr>
      </w:pPr>
    </w:p>
    <w:p w:rsidR="00CB2F42" w:rsidRPr="00BF1814" w:rsidRDefault="00CB2F42" w:rsidP="00CB2F42">
      <w:pPr>
        <w:spacing w:after="0"/>
        <w:rPr>
          <w:rStyle w:val="FontStyle13"/>
          <w:sz w:val="24"/>
          <w:szCs w:val="24"/>
          <w:lang w:val="sr-Cyrl-CS"/>
        </w:rPr>
      </w:pPr>
      <w:r>
        <w:rPr>
          <w:rStyle w:val="FontStyle13"/>
          <w:sz w:val="24"/>
          <w:szCs w:val="24"/>
          <w:lang w:val="sr-Cyrl-CS" w:eastAsia="sr-Cyrl-CS"/>
        </w:rPr>
        <w:tab/>
      </w:r>
      <w:r w:rsidRPr="00BF1814">
        <w:rPr>
          <w:rStyle w:val="FontStyle13"/>
          <w:sz w:val="24"/>
          <w:szCs w:val="24"/>
          <w:lang w:val="sr-Cyrl-CS" w:eastAsia="sr-Cyrl-CS"/>
        </w:rPr>
        <w:t>Број: 06</w:t>
      </w:r>
      <w:r>
        <w:rPr>
          <w:rStyle w:val="FontStyle13"/>
          <w:sz w:val="24"/>
          <w:szCs w:val="24"/>
          <w:lang w:val="sr-Cyrl-CS" w:eastAsia="sr-Cyrl-CS"/>
        </w:rPr>
        <w:t>0</w:t>
      </w:r>
      <w:r w:rsidRPr="00BF1814">
        <w:rPr>
          <w:rStyle w:val="FontStyle13"/>
          <w:sz w:val="24"/>
          <w:szCs w:val="24"/>
          <w:lang w:val="sr-Cyrl-CS" w:eastAsia="sr-Cyrl-CS"/>
        </w:rPr>
        <w:t>-</w:t>
      </w:r>
      <w:r>
        <w:rPr>
          <w:rStyle w:val="FontStyle13"/>
          <w:sz w:val="24"/>
          <w:szCs w:val="24"/>
          <w:lang w:val="sr-Cyrl-CS" w:eastAsia="sr-Cyrl-CS"/>
        </w:rPr>
        <w:t>28</w:t>
      </w:r>
      <w:r w:rsidRPr="00BF1814">
        <w:rPr>
          <w:rStyle w:val="FontStyle13"/>
          <w:sz w:val="24"/>
          <w:szCs w:val="24"/>
          <w:lang w:val="sr-Cyrl-CS" w:eastAsia="sr-Cyrl-CS"/>
        </w:rPr>
        <w:t>/2</w:t>
      </w:r>
      <w:r>
        <w:rPr>
          <w:rStyle w:val="FontStyle13"/>
          <w:sz w:val="24"/>
          <w:szCs w:val="24"/>
          <w:lang w:val="sr-Cyrl-CS" w:eastAsia="sr-Cyrl-CS"/>
        </w:rPr>
        <w:t>4</w:t>
      </w:r>
      <w:r w:rsidRPr="00BF1814">
        <w:rPr>
          <w:rStyle w:val="FontStyle13"/>
          <w:sz w:val="24"/>
          <w:szCs w:val="24"/>
          <w:lang w:val="sr-Cyrl-CS" w:eastAsia="sr-Cyrl-CS"/>
        </w:rPr>
        <w:t>-</w:t>
      </w:r>
      <w:r w:rsidRPr="00BF1814">
        <w:rPr>
          <w:rStyle w:val="FontStyle13"/>
          <w:sz w:val="24"/>
          <w:szCs w:val="24"/>
          <w:lang w:eastAsia="sr-Cyrl-CS"/>
        </w:rPr>
        <w:t>I</w:t>
      </w:r>
    </w:p>
    <w:p w:rsidR="00CB2F42" w:rsidRDefault="00CB2F42" w:rsidP="00CB2F42">
      <w:pPr>
        <w:pStyle w:val="Style1"/>
        <w:widowControl/>
        <w:spacing w:before="24" w:line="240" w:lineRule="auto"/>
        <w:ind w:firstLine="0"/>
        <w:rPr>
          <w:rStyle w:val="FontStyle13"/>
          <w:sz w:val="24"/>
          <w:szCs w:val="24"/>
          <w:lang w:val="sr-Cyrl-CS" w:eastAsia="sr-Cyrl-CS"/>
        </w:rPr>
      </w:pPr>
      <w:r w:rsidRPr="00BF1814">
        <w:rPr>
          <w:rStyle w:val="FontStyle13"/>
          <w:sz w:val="24"/>
          <w:szCs w:val="24"/>
          <w:lang w:val="sr-Cyrl-CS" w:eastAsia="sr-Cyrl-CS"/>
        </w:rPr>
        <w:t xml:space="preserve">У Лесковцу, </w:t>
      </w:r>
      <w:r>
        <w:rPr>
          <w:rStyle w:val="FontStyle13"/>
          <w:sz w:val="24"/>
          <w:szCs w:val="24"/>
          <w:lang w:val="sr-Cyrl-CS" w:eastAsia="sr-Cyrl-CS"/>
        </w:rPr>
        <w:t>27. јуна</w:t>
      </w:r>
      <w:r w:rsidRPr="00BF1814">
        <w:rPr>
          <w:rStyle w:val="FontStyle13"/>
          <w:sz w:val="24"/>
          <w:szCs w:val="24"/>
          <w:lang w:val="sr-Cyrl-CS" w:eastAsia="sr-Cyrl-CS"/>
        </w:rPr>
        <w:t xml:space="preserve"> 202</w:t>
      </w:r>
      <w:r>
        <w:rPr>
          <w:rStyle w:val="FontStyle13"/>
          <w:sz w:val="24"/>
          <w:szCs w:val="24"/>
          <w:lang w:val="sr-Cyrl-CS" w:eastAsia="sr-Cyrl-CS"/>
        </w:rPr>
        <w:t>4</w:t>
      </w:r>
      <w:r w:rsidRPr="00BF1814">
        <w:rPr>
          <w:rStyle w:val="FontStyle13"/>
          <w:sz w:val="24"/>
          <w:szCs w:val="24"/>
          <w:lang w:val="sr-Cyrl-CS" w:eastAsia="sr-Cyrl-CS"/>
        </w:rPr>
        <w:t>. године</w:t>
      </w:r>
    </w:p>
    <w:p w:rsidR="00CB2F42" w:rsidRPr="00BF1814" w:rsidRDefault="00CB2F42" w:rsidP="00CB2F42">
      <w:pPr>
        <w:pStyle w:val="Style1"/>
        <w:widowControl/>
        <w:spacing w:before="24" w:line="240" w:lineRule="auto"/>
        <w:ind w:firstLine="0"/>
        <w:rPr>
          <w:rStyle w:val="FontStyle13"/>
          <w:sz w:val="24"/>
          <w:szCs w:val="24"/>
          <w:lang w:eastAsia="sr-Cyrl-CS"/>
        </w:rPr>
      </w:pPr>
    </w:p>
    <w:p w:rsidR="005652D0" w:rsidRPr="00E5620E" w:rsidRDefault="005652D0" w:rsidP="00E5620E">
      <w:pPr>
        <w:jc w:val="center"/>
        <w:rPr>
          <w:rFonts w:cs="Times New Roman"/>
          <w:b/>
          <w:lang w:val="sr-Cyrl-RS"/>
        </w:rPr>
      </w:pPr>
      <w:r w:rsidRPr="00E5620E">
        <w:rPr>
          <w:rFonts w:cs="Times New Roman"/>
          <w:b/>
          <w:lang w:val="sr-Cyrl-RS"/>
        </w:rPr>
        <w:t>СКУПШТИНА ГРАДА ЛЕСКОВЦА</w:t>
      </w:r>
    </w:p>
    <w:p w:rsidR="005652D0" w:rsidRPr="005652D0" w:rsidRDefault="005652D0" w:rsidP="005652D0">
      <w:pPr>
        <w:jc w:val="both"/>
        <w:rPr>
          <w:rFonts w:cs="Times New Roman"/>
          <w:lang w:val="sr-Cyrl-RS"/>
        </w:rPr>
      </w:pPr>
    </w:p>
    <w:p w:rsidR="005652D0" w:rsidRDefault="004E59CC" w:rsidP="00CB2F42">
      <w:pPr>
        <w:spacing w:after="0" w:line="240" w:lineRule="auto"/>
        <w:rPr>
          <w:rFonts w:cs="Times New Roman"/>
          <w:lang w:val="sr-Cyrl-RS"/>
        </w:rPr>
      </w:pPr>
      <w:r>
        <w:rPr>
          <w:rFonts w:cs="Times New Roman"/>
          <w:lang w:val="sr-Cyrl-RS"/>
        </w:rPr>
        <w:t xml:space="preserve">                                                                                                                       ПРЕДСЕДНИК</w:t>
      </w:r>
    </w:p>
    <w:p w:rsidR="004E59CC" w:rsidRPr="001460B1" w:rsidRDefault="004E59CC" w:rsidP="00CB2F42">
      <w:pPr>
        <w:spacing w:after="0" w:line="240" w:lineRule="auto"/>
        <w:rPr>
          <w:rFonts w:cs="Times New Roman"/>
          <w:b/>
          <w:lang w:val="sr-Cyrl-RS"/>
        </w:rPr>
      </w:pPr>
      <w:r>
        <w:rPr>
          <w:rFonts w:cs="Times New Roman"/>
          <w:lang w:val="sr-Cyrl-RS"/>
        </w:rPr>
        <w:t xml:space="preserve">                                                                            </w:t>
      </w:r>
      <w:r w:rsidR="001460B1">
        <w:rPr>
          <w:rFonts w:cs="Times New Roman"/>
          <w:lang w:val="sr-Cyrl-RS"/>
        </w:rPr>
        <w:t xml:space="preserve">      </w:t>
      </w:r>
      <w:bookmarkStart w:id="1" w:name="_GoBack"/>
      <w:bookmarkEnd w:id="1"/>
      <w:r w:rsidR="00CB2F42">
        <w:rPr>
          <w:rFonts w:cs="Times New Roman"/>
          <w:lang w:val="sr-Cyrl-RS"/>
        </w:rPr>
        <w:t xml:space="preserve">               </w:t>
      </w:r>
      <w:r>
        <w:rPr>
          <w:rFonts w:cs="Times New Roman"/>
          <w:lang w:val="sr-Cyrl-RS"/>
        </w:rPr>
        <w:t xml:space="preserve">      </w:t>
      </w:r>
      <w:r w:rsidRPr="00CB2F42">
        <w:rPr>
          <w:rFonts w:cs="Times New Roman"/>
          <w:b/>
          <w:lang w:val="sr-Cyrl-RS"/>
        </w:rPr>
        <w:t>Александар Ђуровић</w:t>
      </w:r>
      <w:r w:rsidR="001460B1">
        <w:rPr>
          <w:rFonts w:cs="Times New Roman"/>
          <w:b/>
          <w:lang w:val="sr-Latn-RS"/>
        </w:rPr>
        <w:t xml:space="preserve">, </w:t>
      </w:r>
      <w:r w:rsidR="001460B1">
        <w:rPr>
          <w:rFonts w:cs="Times New Roman"/>
          <w:b/>
          <w:lang w:val="sr-Cyrl-RS"/>
        </w:rPr>
        <w:t>с.р.</w:t>
      </w:r>
    </w:p>
    <w:p w:rsidR="00CB2F42" w:rsidRDefault="00CB2F42" w:rsidP="00CB2F42">
      <w:pPr>
        <w:spacing w:after="0" w:line="240" w:lineRule="auto"/>
        <w:rPr>
          <w:rFonts w:cs="Times New Roman"/>
          <w:b/>
          <w:lang w:val="sr-Cyrl-RS"/>
        </w:rPr>
      </w:pPr>
    </w:p>
    <w:p w:rsidR="00CB2F42" w:rsidRPr="00CB2F42" w:rsidRDefault="00CB2F42" w:rsidP="00CB2F42">
      <w:pPr>
        <w:spacing w:after="0" w:line="240" w:lineRule="auto"/>
        <w:rPr>
          <w:rFonts w:cs="Times New Roman"/>
          <w:b/>
          <w:lang w:val="sr-Cyrl-RS"/>
        </w:rPr>
      </w:pPr>
    </w:p>
    <w:sectPr w:rsidR="00CB2F42" w:rsidRPr="00CB2F42" w:rsidSect="00CB2F42">
      <w:footerReference w:type="default" r:id="rId7"/>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86A" w:rsidRDefault="00DB386A" w:rsidP="00CB2F42">
      <w:pPr>
        <w:spacing w:after="0" w:line="240" w:lineRule="auto"/>
      </w:pPr>
      <w:r>
        <w:separator/>
      </w:r>
    </w:p>
  </w:endnote>
  <w:endnote w:type="continuationSeparator" w:id="0">
    <w:p w:rsidR="00DB386A" w:rsidRDefault="00DB386A" w:rsidP="00CB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610900"/>
      <w:docPartObj>
        <w:docPartGallery w:val="Page Numbers (Bottom of Page)"/>
        <w:docPartUnique/>
      </w:docPartObj>
    </w:sdtPr>
    <w:sdtEndPr>
      <w:rPr>
        <w:noProof/>
      </w:rPr>
    </w:sdtEndPr>
    <w:sdtContent>
      <w:p w:rsidR="00CB2F42" w:rsidRDefault="00CB2F42">
        <w:pPr>
          <w:pStyle w:val="Footer"/>
          <w:jc w:val="right"/>
        </w:pPr>
        <w:r>
          <w:fldChar w:fldCharType="begin"/>
        </w:r>
        <w:r>
          <w:instrText xml:space="preserve"> PAGE   \* MERGEFORMAT </w:instrText>
        </w:r>
        <w:r>
          <w:fldChar w:fldCharType="separate"/>
        </w:r>
        <w:r w:rsidR="001460B1">
          <w:rPr>
            <w:noProof/>
          </w:rPr>
          <w:t>17</w:t>
        </w:r>
        <w:r>
          <w:rPr>
            <w:noProof/>
          </w:rPr>
          <w:fldChar w:fldCharType="end"/>
        </w:r>
      </w:p>
    </w:sdtContent>
  </w:sdt>
  <w:p w:rsidR="00CB2F42" w:rsidRDefault="00CB2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86A" w:rsidRDefault="00DB386A" w:rsidP="00CB2F42">
      <w:pPr>
        <w:spacing w:after="0" w:line="240" w:lineRule="auto"/>
      </w:pPr>
      <w:r>
        <w:separator/>
      </w:r>
    </w:p>
  </w:footnote>
  <w:footnote w:type="continuationSeparator" w:id="0">
    <w:p w:rsidR="00DB386A" w:rsidRDefault="00DB386A" w:rsidP="00CB2F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9A"/>
    <w:rsid w:val="00065B67"/>
    <w:rsid w:val="000716A3"/>
    <w:rsid w:val="00075CD8"/>
    <w:rsid w:val="00076489"/>
    <w:rsid w:val="000A0DC0"/>
    <w:rsid w:val="000A5A50"/>
    <w:rsid w:val="000C3E88"/>
    <w:rsid w:val="000F00B6"/>
    <w:rsid w:val="0012676D"/>
    <w:rsid w:val="00133090"/>
    <w:rsid w:val="001460B1"/>
    <w:rsid w:val="00180B62"/>
    <w:rsid w:val="00184951"/>
    <w:rsid w:val="001A3C41"/>
    <w:rsid w:val="001B31A7"/>
    <w:rsid w:val="001B3AC6"/>
    <w:rsid w:val="001B4148"/>
    <w:rsid w:val="001F69E9"/>
    <w:rsid w:val="00204942"/>
    <w:rsid w:val="00223C6F"/>
    <w:rsid w:val="00260619"/>
    <w:rsid w:val="00273401"/>
    <w:rsid w:val="002A7350"/>
    <w:rsid w:val="002B3FAB"/>
    <w:rsid w:val="002D054E"/>
    <w:rsid w:val="002D3015"/>
    <w:rsid w:val="002E1889"/>
    <w:rsid w:val="002E2C6C"/>
    <w:rsid w:val="00302C48"/>
    <w:rsid w:val="00332AF5"/>
    <w:rsid w:val="003465AC"/>
    <w:rsid w:val="00365002"/>
    <w:rsid w:val="00367E24"/>
    <w:rsid w:val="003A0F2C"/>
    <w:rsid w:val="003E6F76"/>
    <w:rsid w:val="003E7243"/>
    <w:rsid w:val="003F79B9"/>
    <w:rsid w:val="00410C46"/>
    <w:rsid w:val="0044153A"/>
    <w:rsid w:val="004675FF"/>
    <w:rsid w:val="00475C95"/>
    <w:rsid w:val="004804A6"/>
    <w:rsid w:val="0049228F"/>
    <w:rsid w:val="004A3574"/>
    <w:rsid w:val="004C362C"/>
    <w:rsid w:val="004E59CC"/>
    <w:rsid w:val="004F5779"/>
    <w:rsid w:val="004F7EAA"/>
    <w:rsid w:val="00527689"/>
    <w:rsid w:val="00536A96"/>
    <w:rsid w:val="005438EA"/>
    <w:rsid w:val="00545A0E"/>
    <w:rsid w:val="00547BE8"/>
    <w:rsid w:val="005652D0"/>
    <w:rsid w:val="00566CAC"/>
    <w:rsid w:val="00581558"/>
    <w:rsid w:val="005859AC"/>
    <w:rsid w:val="005A1E42"/>
    <w:rsid w:val="005A42E9"/>
    <w:rsid w:val="005A7F11"/>
    <w:rsid w:val="005B1EEB"/>
    <w:rsid w:val="005D1B54"/>
    <w:rsid w:val="005E3292"/>
    <w:rsid w:val="00600C9E"/>
    <w:rsid w:val="00643834"/>
    <w:rsid w:val="00655D8A"/>
    <w:rsid w:val="00674DED"/>
    <w:rsid w:val="00696D77"/>
    <w:rsid w:val="006E1E67"/>
    <w:rsid w:val="007062BB"/>
    <w:rsid w:val="0070739A"/>
    <w:rsid w:val="00713989"/>
    <w:rsid w:val="007414CA"/>
    <w:rsid w:val="00745B32"/>
    <w:rsid w:val="0077314E"/>
    <w:rsid w:val="007735C4"/>
    <w:rsid w:val="007741D8"/>
    <w:rsid w:val="007A4DB7"/>
    <w:rsid w:val="007A66F7"/>
    <w:rsid w:val="007B064C"/>
    <w:rsid w:val="007C773E"/>
    <w:rsid w:val="007F6581"/>
    <w:rsid w:val="008137EF"/>
    <w:rsid w:val="00825F74"/>
    <w:rsid w:val="00827106"/>
    <w:rsid w:val="00837BD8"/>
    <w:rsid w:val="00853141"/>
    <w:rsid w:val="00866B25"/>
    <w:rsid w:val="00870584"/>
    <w:rsid w:val="00875924"/>
    <w:rsid w:val="00897315"/>
    <w:rsid w:val="008A2106"/>
    <w:rsid w:val="008A2715"/>
    <w:rsid w:val="008C1ED8"/>
    <w:rsid w:val="008C69E8"/>
    <w:rsid w:val="008D56F2"/>
    <w:rsid w:val="00910F80"/>
    <w:rsid w:val="00914FD5"/>
    <w:rsid w:val="00926F21"/>
    <w:rsid w:val="00951D6B"/>
    <w:rsid w:val="00957D76"/>
    <w:rsid w:val="0096299F"/>
    <w:rsid w:val="0097107A"/>
    <w:rsid w:val="00980887"/>
    <w:rsid w:val="00983A15"/>
    <w:rsid w:val="00983FC8"/>
    <w:rsid w:val="009A3250"/>
    <w:rsid w:val="009B09FD"/>
    <w:rsid w:val="009B0CEB"/>
    <w:rsid w:val="009B657A"/>
    <w:rsid w:val="009C583D"/>
    <w:rsid w:val="009D0036"/>
    <w:rsid w:val="009D3701"/>
    <w:rsid w:val="00A34191"/>
    <w:rsid w:val="00A4674E"/>
    <w:rsid w:val="00A47C78"/>
    <w:rsid w:val="00A64D7B"/>
    <w:rsid w:val="00A7139A"/>
    <w:rsid w:val="00A72D7F"/>
    <w:rsid w:val="00A9047B"/>
    <w:rsid w:val="00A97B84"/>
    <w:rsid w:val="00AB49F8"/>
    <w:rsid w:val="00AC5A46"/>
    <w:rsid w:val="00AD6C89"/>
    <w:rsid w:val="00AE4C77"/>
    <w:rsid w:val="00AF01BA"/>
    <w:rsid w:val="00B07285"/>
    <w:rsid w:val="00B12922"/>
    <w:rsid w:val="00B316A9"/>
    <w:rsid w:val="00B53165"/>
    <w:rsid w:val="00B67B36"/>
    <w:rsid w:val="00B976F6"/>
    <w:rsid w:val="00BC52E1"/>
    <w:rsid w:val="00BE09F3"/>
    <w:rsid w:val="00C1459D"/>
    <w:rsid w:val="00C325ED"/>
    <w:rsid w:val="00C3773A"/>
    <w:rsid w:val="00C417BB"/>
    <w:rsid w:val="00C571CD"/>
    <w:rsid w:val="00C63A9D"/>
    <w:rsid w:val="00CB0FF5"/>
    <w:rsid w:val="00CB2F42"/>
    <w:rsid w:val="00CD0758"/>
    <w:rsid w:val="00CD40D1"/>
    <w:rsid w:val="00D042F1"/>
    <w:rsid w:val="00D40125"/>
    <w:rsid w:val="00D54CF7"/>
    <w:rsid w:val="00DA0475"/>
    <w:rsid w:val="00DB386A"/>
    <w:rsid w:val="00DB3C7F"/>
    <w:rsid w:val="00DC21EB"/>
    <w:rsid w:val="00DC6092"/>
    <w:rsid w:val="00DC70AF"/>
    <w:rsid w:val="00DC7F3A"/>
    <w:rsid w:val="00DE1896"/>
    <w:rsid w:val="00DF7998"/>
    <w:rsid w:val="00E07D11"/>
    <w:rsid w:val="00E11AB1"/>
    <w:rsid w:val="00E12B4F"/>
    <w:rsid w:val="00E12EE3"/>
    <w:rsid w:val="00E50E85"/>
    <w:rsid w:val="00E5620E"/>
    <w:rsid w:val="00E62AB8"/>
    <w:rsid w:val="00E63F33"/>
    <w:rsid w:val="00E64029"/>
    <w:rsid w:val="00E77A63"/>
    <w:rsid w:val="00E81520"/>
    <w:rsid w:val="00E9197F"/>
    <w:rsid w:val="00EC5C45"/>
    <w:rsid w:val="00EE0993"/>
    <w:rsid w:val="00F1104E"/>
    <w:rsid w:val="00F235CD"/>
    <w:rsid w:val="00F23706"/>
    <w:rsid w:val="00F30492"/>
    <w:rsid w:val="00F37866"/>
    <w:rsid w:val="00F60AC0"/>
    <w:rsid w:val="00F83471"/>
    <w:rsid w:val="00FC6BF5"/>
    <w:rsid w:val="00FD287B"/>
    <w:rsid w:val="00FE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429D6E-CDCB-4839-A385-F35F16B4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3">
    <w:name w:val="Font Style13"/>
    <w:rsid w:val="00CB2F42"/>
    <w:rPr>
      <w:rFonts w:ascii="Times New Roman" w:hAnsi="Times New Roman" w:cs="Times New Roman"/>
      <w:sz w:val="22"/>
      <w:szCs w:val="22"/>
    </w:rPr>
  </w:style>
  <w:style w:type="paragraph" w:customStyle="1" w:styleId="Style1">
    <w:name w:val="Style1"/>
    <w:basedOn w:val="Normal"/>
    <w:rsid w:val="00CB2F42"/>
    <w:pPr>
      <w:widowControl w:val="0"/>
      <w:autoSpaceDE w:val="0"/>
      <w:autoSpaceDN w:val="0"/>
      <w:adjustRightInd w:val="0"/>
      <w:spacing w:after="0" w:line="280" w:lineRule="exact"/>
      <w:ind w:firstLine="710"/>
      <w:jc w:val="both"/>
    </w:pPr>
    <w:rPr>
      <w:rFonts w:eastAsia="Times New Roman" w:cs="Times New Roman"/>
    </w:rPr>
  </w:style>
  <w:style w:type="paragraph" w:styleId="Header">
    <w:name w:val="header"/>
    <w:basedOn w:val="Normal"/>
    <w:link w:val="HeaderChar"/>
    <w:uiPriority w:val="99"/>
    <w:unhideWhenUsed/>
    <w:rsid w:val="00CB2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F42"/>
  </w:style>
  <w:style w:type="paragraph" w:styleId="Footer">
    <w:name w:val="footer"/>
    <w:basedOn w:val="Normal"/>
    <w:link w:val="FooterChar"/>
    <w:uiPriority w:val="99"/>
    <w:unhideWhenUsed/>
    <w:rsid w:val="00CB2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F42"/>
  </w:style>
  <w:style w:type="paragraph" w:styleId="BalloonText">
    <w:name w:val="Balloon Text"/>
    <w:basedOn w:val="Normal"/>
    <w:link w:val="BalloonTextChar"/>
    <w:uiPriority w:val="99"/>
    <w:semiHidden/>
    <w:unhideWhenUsed/>
    <w:rsid w:val="00CB2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05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41C78-1C3D-4D97-AD8F-A42BA8A7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18</Pages>
  <Words>5602</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Stanojević</dc:creator>
  <cp:keywords/>
  <dc:description/>
  <cp:lastModifiedBy>Irena</cp:lastModifiedBy>
  <cp:revision>198</cp:revision>
  <cp:lastPrinted>2024-07-01T05:53:00Z</cp:lastPrinted>
  <dcterms:created xsi:type="dcterms:W3CDTF">2024-02-26T11:23:00Z</dcterms:created>
  <dcterms:modified xsi:type="dcterms:W3CDTF">2025-02-24T12:36:00Z</dcterms:modified>
</cp:coreProperties>
</file>